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562C4" w14:textId="28A1574E" w:rsidR="00541F59" w:rsidRPr="001132DD" w:rsidRDefault="00703CFA" w:rsidP="004C4CB4">
      <w:pPr>
        <w:spacing w:after="0" w:line="240" w:lineRule="auto"/>
        <w:ind w:right="-1800"/>
        <w:rPr>
          <w:rFonts w:ascii="Arial" w:hAnsi="Arial" w:cs="Arial"/>
          <w:b/>
          <w:color w:val="595959" w:themeColor="text1" w:themeTint="A6"/>
        </w:rPr>
      </w:pPr>
      <w:r w:rsidRPr="001132DD">
        <w:rPr>
          <w:rFonts w:ascii="Arial" w:hAnsi="Arial" w:cs="Arial"/>
          <w:b/>
          <w:noProof/>
          <w:color w:val="595959" w:themeColor="text1" w:themeTint="A6"/>
          <w:sz w:val="36"/>
          <w:szCs w:val="18"/>
        </w:rPr>
        <mc:AlternateContent>
          <mc:Choice Requires="wps">
            <w:drawing>
              <wp:anchor distT="0" distB="0" distL="114300" distR="114300" simplePos="0" relativeHeight="251659264" behindDoc="1" locked="0" layoutInCell="1" allowOverlap="1" wp14:anchorId="59063F4D" wp14:editId="6ADE748B">
                <wp:simplePos x="0" y="0"/>
                <wp:positionH relativeFrom="rightMargin">
                  <wp:posOffset>-2359660</wp:posOffset>
                </wp:positionH>
                <wp:positionV relativeFrom="paragraph">
                  <wp:posOffset>-1352442</wp:posOffset>
                </wp:positionV>
                <wp:extent cx="3657600" cy="16535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65760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95EA4" w14:textId="77777777" w:rsidR="00703CFA"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Department of Women’s, Gender &amp;</w:t>
                            </w:r>
                          </w:p>
                          <w:p w14:paraId="5800A10E" w14:textId="77777777" w:rsidR="00703CFA" w:rsidRPr="00047CE5"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 xml:space="preserve"> Sexuality Studies</w:t>
                            </w:r>
                          </w:p>
                          <w:p w14:paraId="2B2F6A02" w14:textId="77777777" w:rsidR="00703CFA" w:rsidRDefault="00703CFA" w:rsidP="00703CFA">
                            <w:pPr>
                              <w:spacing w:after="0" w:line="240" w:lineRule="auto"/>
                              <w:ind w:right="-27"/>
                              <w:rPr>
                                <w:rFonts w:ascii="Arial" w:hAnsi="Arial" w:cs="Arial"/>
                                <w:color w:val="BB0000"/>
                                <w:sz w:val="18"/>
                                <w:szCs w:val="18"/>
                              </w:rPr>
                            </w:pPr>
                          </w:p>
                          <w:p w14:paraId="550292FC" w14:textId="77777777" w:rsidR="00703CFA" w:rsidRPr="00047CE5" w:rsidRDefault="00703CFA" w:rsidP="00703CFA">
                            <w:pPr>
                              <w:spacing w:after="0" w:line="240" w:lineRule="auto"/>
                              <w:ind w:left="3600" w:right="-27"/>
                              <w:rPr>
                                <w:rFonts w:ascii="Arial" w:hAnsi="Arial" w:cs="Arial"/>
                                <w:color w:val="666666"/>
                                <w:sz w:val="18"/>
                                <w:szCs w:val="18"/>
                              </w:rPr>
                            </w:pPr>
                            <w:r>
                              <w:rPr>
                                <w:rFonts w:ascii="Arial" w:hAnsi="Arial" w:cs="Arial"/>
                                <w:color w:val="666666"/>
                                <w:sz w:val="18"/>
                                <w:szCs w:val="18"/>
                              </w:rPr>
                              <w:t xml:space="preserve">       286 University Hall</w:t>
                            </w:r>
                          </w:p>
                          <w:p w14:paraId="5ECDB998"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 xml:space="preserve">230 North Oval Mall </w:t>
                            </w:r>
                          </w:p>
                          <w:p w14:paraId="1555D337"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Columbus</w:t>
                            </w:r>
                            <w:r w:rsidRPr="00047CE5">
                              <w:rPr>
                                <w:rFonts w:ascii="Arial" w:hAnsi="Arial" w:cs="Arial"/>
                                <w:color w:val="666666"/>
                                <w:sz w:val="18"/>
                                <w:szCs w:val="18"/>
                              </w:rPr>
                              <w:t xml:space="preserve">, OH </w:t>
                            </w:r>
                            <w:r>
                              <w:rPr>
                                <w:rFonts w:ascii="Arial" w:hAnsi="Arial" w:cs="Arial"/>
                                <w:color w:val="666666"/>
                                <w:sz w:val="18"/>
                                <w:szCs w:val="18"/>
                              </w:rPr>
                              <w:t>43210</w:t>
                            </w:r>
                          </w:p>
                          <w:p w14:paraId="1894940A" w14:textId="77777777" w:rsidR="00703CFA" w:rsidRPr="00047CE5" w:rsidRDefault="00703CFA" w:rsidP="00703CFA">
                            <w:pPr>
                              <w:spacing w:after="0" w:line="180" w:lineRule="exact"/>
                              <w:ind w:right="-27"/>
                              <w:jc w:val="right"/>
                              <w:rPr>
                                <w:rFonts w:ascii="Arial" w:hAnsi="Arial" w:cs="Arial"/>
                                <w:color w:val="666666"/>
                                <w:sz w:val="18"/>
                                <w:szCs w:val="18"/>
                              </w:rPr>
                            </w:pPr>
                          </w:p>
                          <w:p w14:paraId="16FFF9CF" w14:textId="77777777" w:rsidR="00703CFA" w:rsidRPr="00047CE5" w:rsidRDefault="00703CFA" w:rsidP="00703CFA">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proofErr w:type="gramStart"/>
                            <w:r>
                              <w:rPr>
                                <w:rFonts w:ascii="Arial" w:hAnsi="Arial" w:cs="Arial"/>
                                <w:color w:val="666666"/>
                                <w:sz w:val="18"/>
                                <w:szCs w:val="18"/>
                              </w:rPr>
                              <w:t>1021</w:t>
                            </w:r>
                            <w:r w:rsidRPr="00047CE5">
                              <w:rPr>
                                <w:rFonts w:ascii="Arial" w:hAnsi="Arial" w:cs="Arial"/>
                                <w:color w:val="666666"/>
                                <w:sz w:val="18"/>
                                <w:szCs w:val="18"/>
                              </w:rPr>
                              <w:t xml:space="preserve">  Phone</w:t>
                            </w:r>
                            <w:proofErr w:type="gramEnd"/>
                          </w:p>
                          <w:p w14:paraId="751F3A2F"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614-292-</w:t>
                            </w:r>
                            <w:proofErr w:type="gramStart"/>
                            <w:r>
                              <w:rPr>
                                <w:rFonts w:ascii="Arial" w:hAnsi="Arial" w:cs="Arial"/>
                                <w:color w:val="666666"/>
                                <w:sz w:val="18"/>
                                <w:szCs w:val="18"/>
                              </w:rPr>
                              <w:t>0276</w:t>
                            </w:r>
                            <w:r w:rsidRPr="00047CE5">
                              <w:rPr>
                                <w:rFonts w:ascii="Arial" w:hAnsi="Arial" w:cs="Arial"/>
                                <w:color w:val="666666"/>
                                <w:sz w:val="18"/>
                                <w:szCs w:val="18"/>
                              </w:rPr>
                              <w:t xml:space="preserve">  Fax</w:t>
                            </w:r>
                            <w:proofErr w:type="gramEnd"/>
                          </w:p>
                          <w:p w14:paraId="4A0821EC" w14:textId="77777777" w:rsidR="00703CFA" w:rsidRPr="00047CE5" w:rsidRDefault="00703CFA" w:rsidP="00703CFA">
                            <w:pPr>
                              <w:tabs>
                                <w:tab w:val="left" w:pos="9919"/>
                              </w:tabs>
                              <w:spacing w:after="0" w:line="180" w:lineRule="exact"/>
                              <w:ind w:right="-27"/>
                              <w:jc w:val="right"/>
                              <w:rPr>
                                <w:rFonts w:ascii="Arial" w:hAnsi="Arial" w:cs="Arial"/>
                                <w:color w:val="666666"/>
                                <w:sz w:val="18"/>
                                <w:szCs w:val="18"/>
                              </w:rPr>
                            </w:pPr>
                          </w:p>
                          <w:p w14:paraId="350A3686" w14:textId="77777777" w:rsidR="00703CFA" w:rsidRPr="002A5733" w:rsidRDefault="00703CFA" w:rsidP="00703CFA">
                            <w:pPr>
                              <w:spacing w:after="0" w:line="180" w:lineRule="exact"/>
                              <w:ind w:right="-27"/>
                              <w:jc w:val="right"/>
                              <w:rPr>
                                <w:rFonts w:ascii="Arial" w:hAnsi="Arial" w:cs="Arial"/>
                                <w:color w:val="666666"/>
                                <w:sz w:val="18"/>
                                <w:szCs w:val="18"/>
                              </w:rPr>
                            </w:pPr>
                            <w:r>
                              <w:rPr>
                                <w:rFonts w:ascii="Arial" w:hAnsi="Arial" w:cs="Arial"/>
                                <w:color w:val="666666"/>
                                <w:sz w:val="18"/>
                                <w:szCs w:val="18"/>
                              </w:rPr>
                              <w:t>wgss.</w:t>
                            </w:r>
                            <w:r w:rsidRPr="00047CE5">
                              <w:rPr>
                                <w:rFonts w:ascii="Arial" w:hAnsi="Arial" w:cs="Arial"/>
                                <w:color w:val="666666"/>
                                <w:sz w:val="18"/>
                                <w:szCs w:val="18"/>
                              </w:rPr>
                              <w:t>osu.edu</w:t>
                            </w:r>
                          </w:p>
                          <w:p w14:paraId="63DA79B6" w14:textId="77777777" w:rsidR="00703CFA" w:rsidRDefault="00703CFA" w:rsidP="00703CFA">
                            <w:pPr>
                              <w:ind w:right="-27"/>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63F4D" id="_x0000_t202" coordsize="21600,21600" o:spt="202" path="m,l,21600r21600,l21600,xe">
                <v:stroke joinstyle="miter"/>
                <v:path gradientshapeok="t" o:connecttype="rect"/>
              </v:shapetype>
              <v:shape id="Text Box 1" o:spid="_x0000_s1026" type="#_x0000_t202" style="position:absolute;margin-left:-185.8pt;margin-top:-106.5pt;width:4in;height:130.2pt;z-index:-25165721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" filled="f" stroked="f" strokeweight=".5pt">
                <v:textbox>
                  <w:txbxContent>
                    <w:p w14:paraId="53895EA4" w14:textId="77777777" w:rsidR="00703CFA"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Department of Women’s, Gender &amp;</w:t>
                      </w:r>
                    </w:p>
                    <w:p w14:paraId="5800A10E" w14:textId="77777777" w:rsidR="00703CFA" w:rsidRPr="00047CE5"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 xml:space="preserve"> Sexuality Studies</w:t>
                      </w:r>
                    </w:p>
                    <w:p w14:paraId="2B2F6A02" w14:textId="77777777" w:rsidR="00703CFA" w:rsidRDefault="00703CFA" w:rsidP="00703CFA">
                      <w:pPr>
                        <w:spacing w:after="0" w:line="240" w:lineRule="auto"/>
                        <w:ind w:right="-27"/>
                        <w:rPr>
                          <w:rFonts w:ascii="Arial" w:hAnsi="Arial" w:cs="Arial"/>
                          <w:color w:val="BB0000"/>
                          <w:sz w:val="18"/>
                          <w:szCs w:val="18"/>
                        </w:rPr>
                      </w:pPr>
                    </w:p>
                    <w:p w14:paraId="550292FC" w14:textId="77777777" w:rsidR="00703CFA" w:rsidRPr="00047CE5" w:rsidRDefault="00703CFA" w:rsidP="00703CFA">
                      <w:pPr>
                        <w:spacing w:after="0" w:line="240" w:lineRule="auto"/>
                        <w:ind w:left="3600" w:right="-27"/>
                        <w:rPr>
                          <w:rFonts w:ascii="Arial" w:hAnsi="Arial" w:cs="Arial"/>
                          <w:color w:val="666666"/>
                          <w:sz w:val="18"/>
                          <w:szCs w:val="18"/>
                        </w:rPr>
                      </w:pPr>
                      <w:r>
                        <w:rPr>
                          <w:rFonts w:ascii="Arial" w:hAnsi="Arial" w:cs="Arial"/>
                          <w:color w:val="666666"/>
                          <w:sz w:val="18"/>
                          <w:szCs w:val="18"/>
                        </w:rPr>
                        <w:t xml:space="preserve">       286 University Hall</w:t>
                      </w:r>
                    </w:p>
                    <w:p w14:paraId="5ECDB998"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 xml:space="preserve">230 North Oval Mall </w:t>
                      </w:r>
                    </w:p>
                    <w:p w14:paraId="1555D337"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Columbus</w:t>
                      </w:r>
                      <w:r w:rsidRPr="00047CE5">
                        <w:rPr>
                          <w:rFonts w:ascii="Arial" w:hAnsi="Arial" w:cs="Arial"/>
                          <w:color w:val="666666"/>
                          <w:sz w:val="18"/>
                          <w:szCs w:val="18"/>
                        </w:rPr>
                        <w:t xml:space="preserve">, OH </w:t>
                      </w:r>
                      <w:r>
                        <w:rPr>
                          <w:rFonts w:ascii="Arial" w:hAnsi="Arial" w:cs="Arial"/>
                          <w:color w:val="666666"/>
                          <w:sz w:val="18"/>
                          <w:szCs w:val="18"/>
                        </w:rPr>
                        <w:t>43210</w:t>
                      </w:r>
                    </w:p>
                    <w:p w14:paraId="1894940A" w14:textId="77777777" w:rsidR="00703CFA" w:rsidRPr="00047CE5" w:rsidRDefault="00703CFA" w:rsidP="00703CFA">
                      <w:pPr>
                        <w:spacing w:after="0" w:line="180" w:lineRule="exact"/>
                        <w:ind w:right="-27"/>
                        <w:jc w:val="right"/>
                        <w:rPr>
                          <w:rFonts w:ascii="Arial" w:hAnsi="Arial" w:cs="Arial"/>
                          <w:color w:val="666666"/>
                          <w:sz w:val="18"/>
                          <w:szCs w:val="18"/>
                        </w:rPr>
                      </w:pPr>
                    </w:p>
                    <w:p w14:paraId="16FFF9CF" w14:textId="77777777" w:rsidR="00703CFA" w:rsidRPr="00047CE5" w:rsidRDefault="00703CFA" w:rsidP="00703CFA">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proofErr w:type="gramStart"/>
                      <w:r>
                        <w:rPr>
                          <w:rFonts w:ascii="Arial" w:hAnsi="Arial" w:cs="Arial"/>
                          <w:color w:val="666666"/>
                          <w:sz w:val="18"/>
                          <w:szCs w:val="18"/>
                        </w:rPr>
                        <w:t>1021</w:t>
                      </w:r>
                      <w:r w:rsidRPr="00047CE5">
                        <w:rPr>
                          <w:rFonts w:ascii="Arial" w:hAnsi="Arial" w:cs="Arial"/>
                          <w:color w:val="666666"/>
                          <w:sz w:val="18"/>
                          <w:szCs w:val="18"/>
                        </w:rPr>
                        <w:t xml:space="preserve">  Phone</w:t>
                      </w:r>
                      <w:proofErr w:type="gramEnd"/>
                    </w:p>
                    <w:p w14:paraId="751F3A2F"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614-292-</w:t>
                      </w:r>
                      <w:proofErr w:type="gramStart"/>
                      <w:r>
                        <w:rPr>
                          <w:rFonts w:ascii="Arial" w:hAnsi="Arial" w:cs="Arial"/>
                          <w:color w:val="666666"/>
                          <w:sz w:val="18"/>
                          <w:szCs w:val="18"/>
                        </w:rPr>
                        <w:t>0276</w:t>
                      </w:r>
                      <w:r w:rsidRPr="00047CE5">
                        <w:rPr>
                          <w:rFonts w:ascii="Arial" w:hAnsi="Arial" w:cs="Arial"/>
                          <w:color w:val="666666"/>
                          <w:sz w:val="18"/>
                          <w:szCs w:val="18"/>
                        </w:rPr>
                        <w:t xml:space="preserve">  Fax</w:t>
                      </w:r>
                      <w:proofErr w:type="gramEnd"/>
                    </w:p>
                    <w:p w14:paraId="4A0821EC" w14:textId="77777777" w:rsidR="00703CFA" w:rsidRPr="00047CE5" w:rsidRDefault="00703CFA" w:rsidP="00703CFA">
                      <w:pPr>
                        <w:tabs>
                          <w:tab w:val="left" w:pos="9919"/>
                        </w:tabs>
                        <w:spacing w:after="0" w:line="180" w:lineRule="exact"/>
                        <w:ind w:right="-27"/>
                        <w:jc w:val="right"/>
                        <w:rPr>
                          <w:rFonts w:ascii="Arial" w:hAnsi="Arial" w:cs="Arial"/>
                          <w:color w:val="666666"/>
                          <w:sz w:val="18"/>
                          <w:szCs w:val="18"/>
                        </w:rPr>
                      </w:pPr>
                    </w:p>
                    <w:p w14:paraId="350A3686" w14:textId="77777777" w:rsidR="00703CFA" w:rsidRPr="002A5733" w:rsidRDefault="00703CFA" w:rsidP="00703CFA">
                      <w:pPr>
                        <w:spacing w:after="0" w:line="180" w:lineRule="exact"/>
                        <w:ind w:right="-27"/>
                        <w:jc w:val="right"/>
                        <w:rPr>
                          <w:rFonts w:ascii="Arial" w:hAnsi="Arial" w:cs="Arial"/>
                          <w:color w:val="666666"/>
                          <w:sz w:val="18"/>
                          <w:szCs w:val="18"/>
                        </w:rPr>
                      </w:pPr>
                      <w:r>
                        <w:rPr>
                          <w:rFonts w:ascii="Arial" w:hAnsi="Arial" w:cs="Arial"/>
                          <w:color w:val="666666"/>
                          <w:sz w:val="18"/>
                          <w:szCs w:val="18"/>
                        </w:rPr>
                        <w:t>wgss.</w:t>
                      </w:r>
                      <w:r w:rsidRPr="00047CE5">
                        <w:rPr>
                          <w:rFonts w:ascii="Arial" w:hAnsi="Arial" w:cs="Arial"/>
                          <w:color w:val="666666"/>
                          <w:sz w:val="18"/>
                          <w:szCs w:val="18"/>
                        </w:rPr>
                        <w:t>osu.edu</w:t>
                      </w:r>
                    </w:p>
                    <w:p w14:paraId="63DA79B6" w14:textId="77777777" w:rsidR="00703CFA" w:rsidRDefault="00703CFA" w:rsidP="00703CFA">
                      <w:pPr>
                        <w:ind w:right="-27"/>
                        <w:jc w:val="right"/>
                      </w:pPr>
                    </w:p>
                  </w:txbxContent>
                </v:textbox>
                <w10:wrap anchorx="margin"/>
              </v:shape>
            </w:pict>
          </mc:Fallback>
        </mc:AlternateContent>
      </w:r>
      <w:r w:rsidR="001132DD" w:rsidRPr="001132DD">
        <w:rPr>
          <w:rFonts w:ascii="Arial" w:hAnsi="Arial" w:cs="Arial"/>
          <w:b/>
          <w:noProof/>
          <w:color w:val="595959" w:themeColor="text1" w:themeTint="A6"/>
          <w:sz w:val="36"/>
          <w:szCs w:val="18"/>
        </w:rPr>
        <w:t>Committee Roles and Tasks</w:t>
      </w:r>
    </w:p>
    <w:p w14:paraId="0D07B069" w14:textId="77777777" w:rsidR="004C4CB4" w:rsidRPr="001132DD" w:rsidRDefault="004C4CB4" w:rsidP="004C4CB4">
      <w:pPr>
        <w:spacing w:after="0" w:line="240" w:lineRule="auto"/>
        <w:ind w:right="-1800"/>
        <w:rPr>
          <w:rFonts w:ascii="Arial" w:hAnsi="Arial" w:cs="Arial"/>
          <w:i/>
          <w:color w:val="595959" w:themeColor="text1" w:themeTint="A6"/>
        </w:rPr>
      </w:pPr>
    </w:p>
    <w:p w14:paraId="5B1F0E82" w14:textId="2ECD2AAB" w:rsidR="0092541A" w:rsidRPr="001132DD" w:rsidRDefault="00961594" w:rsidP="004C4CB4">
      <w:pPr>
        <w:spacing w:after="0" w:line="240" w:lineRule="auto"/>
        <w:ind w:right="-1800"/>
        <w:rPr>
          <w:rFonts w:ascii="Arial" w:hAnsi="Arial" w:cs="Arial"/>
          <w:color w:val="595959" w:themeColor="text1" w:themeTint="A6"/>
          <w:sz w:val="20"/>
        </w:rPr>
      </w:pPr>
      <w:r>
        <w:rPr>
          <w:rFonts w:ascii="Arial" w:hAnsi="Arial" w:cs="Arial"/>
          <w:color w:val="595959" w:themeColor="text1" w:themeTint="A6"/>
          <w:sz w:val="20"/>
        </w:rPr>
        <w:t xml:space="preserve">Please see </w:t>
      </w:r>
      <w:hyperlink r:id="rId7" w:history="1">
        <w:r w:rsidRPr="00961594">
          <w:rPr>
            <w:rStyle w:val="Hyperlink"/>
            <w:rFonts w:ascii="Arial" w:hAnsi="Arial" w:cs="Arial"/>
            <w:color w:val="FF2F2F" w:themeColor="hyperlink" w:themeTint="A6"/>
            <w:sz w:val="20"/>
          </w:rPr>
          <w:t>WGSS Pattern of Administration</w:t>
        </w:r>
      </w:hyperlink>
      <w:r>
        <w:rPr>
          <w:rFonts w:ascii="Arial" w:hAnsi="Arial" w:cs="Arial"/>
          <w:color w:val="595959" w:themeColor="text1" w:themeTint="A6"/>
          <w:sz w:val="20"/>
        </w:rPr>
        <w:t xml:space="preserve"> for more information on committee roles. </w:t>
      </w:r>
    </w:p>
    <w:p w14:paraId="61E2E173" w14:textId="77777777" w:rsidR="001132DD" w:rsidRPr="001132DD" w:rsidRDefault="001132DD" w:rsidP="004C4CB4">
      <w:pPr>
        <w:spacing w:after="0" w:line="240" w:lineRule="auto"/>
        <w:ind w:right="-1800"/>
        <w:rPr>
          <w:rFonts w:ascii="Arial" w:hAnsi="Arial" w:cs="Arial"/>
        </w:rPr>
      </w:pPr>
    </w:p>
    <w:p w14:paraId="2FE43C1D" w14:textId="77777777" w:rsidR="001132DD" w:rsidRDefault="001132DD" w:rsidP="004C4CB4">
      <w:pPr>
        <w:spacing w:after="0" w:line="240" w:lineRule="auto"/>
        <w:ind w:right="-1800"/>
        <w:rPr>
          <w:rFonts w:ascii="Arial" w:hAnsi="Arial" w:cs="Arial"/>
        </w:rPr>
      </w:pPr>
    </w:p>
    <w:p w14:paraId="09C24C8C" w14:textId="0BA995C8" w:rsidR="000C6A47" w:rsidRPr="008F49EE" w:rsidRDefault="000C6A47" w:rsidP="000C6A47">
      <w:pPr>
        <w:spacing w:after="0" w:line="240" w:lineRule="auto"/>
        <w:ind w:right="-1800"/>
        <w:rPr>
          <w:rFonts w:ascii="Arial" w:hAnsi="Arial" w:cs="Arial"/>
          <w:b/>
          <w:color w:val="262626" w:themeColor="text1" w:themeTint="D9"/>
          <w:sz w:val="24"/>
        </w:rPr>
      </w:pPr>
      <w:r w:rsidRPr="008F49EE">
        <w:rPr>
          <w:rFonts w:ascii="Arial" w:hAnsi="Arial" w:cs="Arial"/>
          <w:b/>
          <w:color w:val="262626" w:themeColor="text1" w:themeTint="D9"/>
          <w:sz w:val="24"/>
        </w:rPr>
        <w:t xml:space="preserve">Advisory Committee </w:t>
      </w:r>
    </w:p>
    <w:p w14:paraId="751C65BA" w14:textId="77777777" w:rsidR="00E802AF" w:rsidRPr="003D06D9" w:rsidRDefault="00E802AF" w:rsidP="000C6A47">
      <w:pPr>
        <w:spacing w:after="0" w:line="240" w:lineRule="auto"/>
        <w:ind w:right="-1800"/>
        <w:rPr>
          <w:rFonts w:ascii="Arial" w:hAnsi="Arial" w:cs="Arial"/>
          <w:color w:val="262626" w:themeColor="text1" w:themeTint="D9"/>
          <w:sz w:val="20"/>
        </w:rPr>
      </w:pPr>
    </w:p>
    <w:p w14:paraId="2151F7AB" w14:textId="77777777" w:rsidR="003A12F6" w:rsidRPr="003A12F6" w:rsidRDefault="003A12F6" w:rsidP="003A12F6">
      <w:pPr>
        <w:spacing w:after="0" w:line="240" w:lineRule="auto"/>
        <w:ind w:right="-1800"/>
        <w:rPr>
          <w:rFonts w:ascii="Arial" w:hAnsi="Arial" w:cs="Arial"/>
          <w:color w:val="262626" w:themeColor="text1" w:themeTint="D9"/>
          <w:sz w:val="20"/>
        </w:rPr>
      </w:pPr>
      <w:r w:rsidRPr="003D06D9">
        <w:rPr>
          <w:rFonts w:ascii="Arial" w:hAnsi="Arial" w:cs="Arial"/>
          <w:color w:val="262626" w:themeColor="text1" w:themeTint="D9"/>
          <w:sz w:val="20"/>
        </w:rPr>
        <w:t>Membership:</w:t>
      </w:r>
      <w:r w:rsidRPr="003A12F6">
        <w:rPr>
          <w:rFonts w:ascii="Arial" w:hAnsi="Arial" w:cs="Arial"/>
          <w:i/>
          <w:color w:val="262626" w:themeColor="text1" w:themeTint="D9"/>
          <w:sz w:val="20"/>
        </w:rPr>
        <w:t xml:space="preserve"> </w:t>
      </w:r>
      <w:r w:rsidRPr="003A12F6">
        <w:rPr>
          <w:rFonts w:ascii="Arial" w:hAnsi="Arial" w:cs="Arial"/>
          <w:color w:val="262626" w:themeColor="text1" w:themeTint="D9"/>
          <w:sz w:val="20"/>
        </w:rPr>
        <w:t xml:space="preserve">The Chair, the Chairs of the Undergraduate and Graduate Committees, and an appropriate number of elected faculty members so that each faculty rank is represented. Whenever possible, elected faculty will serve staggered two year terms. The Department Chair is the Chair of the Committee, which meets at stated intervals during the academic year and also when summoned by the Chair for special sessions. </w:t>
      </w:r>
    </w:p>
    <w:p w14:paraId="2A50B42A" w14:textId="77777777" w:rsidR="00E802AF" w:rsidRDefault="00E802AF" w:rsidP="000C6A47">
      <w:pPr>
        <w:spacing w:after="0" w:line="240" w:lineRule="auto"/>
        <w:ind w:right="-1800"/>
        <w:rPr>
          <w:rFonts w:ascii="Arial" w:hAnsi="Arial" w:cs="Arial"/>
          <w:color w:val="262626" w:themeColor="text1" w:themeTint="D9"/>
          <w:sz w:val="20"/>
        </w:rPr>
      </w:pPr>
    </w:p>
    <w:p w14:paraId="489996F8" w14:textId="77777777" w:rsidR="000C6A47" w:rsidRPr="00E802AF"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 xml:space="preserve">Functions: The primary function of this committee is to advise and aid the Chair in conducting the business of the Department.  Its activities include: advising the Chair on matters of departmental policy, public and alumni relations;  helping to prepare the agenda for meetings of the Core Faculty; coordinating the work of Departmental committees and serving each year as a committee on committees; advising the Chair upon the need for new tenured and non-tenured positions; hearing grievances; and consulting with the Chair on all questions of Department policy and administration on which the Chair requests advice or decision.  </w:t>
      </w:r>
    </w:p>
    <w:p w14:paraId="47419377" w14:textId="77777777" w:rsidR="000C6A47" w:rsidRPr="00E802AF" w:rsidRDefault="000C6A47" w:rsidP="000C6A47">
      <w:pPr>
        <w:spacing w:after="0" w:line="240" w:lineRule="auto"/>
        <w:ind w:right="-1800"/>
        <w:rPr>
          <w:rFonts w:ascii="Arial" w:hAnsi="Arial" w:cs="Arial"/>
          <w:color w:val="262626" w:themeColor="text1" w:themeTint="D9"/>
          <w:sz w:val="20"/>
        </w:rPr>
      </w:pPr>
    </w:p>
    <w:p w14:paraId="1268AAF5" w14:textId="77777777" w:rsidR="00250328" w:rsidRDefault="00250328" w:rsidP="000C6A47">
      <w:pPr>
        <w:spacing w:after="0" w:line="240" w:lineRule="auto"/>
        <w:ind w:right="-1800"/>
        <w:rPr>
          <w:rFonts w:ascii="Arial" w:hAnsi="Arial" w:cs="Arial"/>
          <w:b/>
          <w:color w:val="262626" w:themeColor="text1" w:themeTint="D9"/>
          <w:sz w:val="24"/>
        </w:rPr>
      </w:pPr>
    </w:p>
    <w:p w14:paraId="39C3213C" w14:textId="7BE8FD94" w:rsidR="000C6A47" w:rsidRPr="008F49EE" w:rsidRDefault="000C6A47" w:rsidP="000C6A47">
      <w:pPr>
        <w:spacing w:after="0" w:line="240" w:lineRule="auto"/>
        <w:ind w:right="-1800"/>
        <w:rPr>
          <w:rFonts w:ascii="Arial" w:hAnsi="Arial" w:cs="Arial"/>
          <w:b/>
          <w:color w:val="262626" w:themeColor="text1" w:themeTint="D9"/>
          <w:sz w:val="24"/>
        </w:rPr>
      </w:pPr>
      <w:r w:rsidRPr="008F49EE">
        <w:rPr>
          <w:rFonts w:ascii="Arial" w:hAnsi="Arial" w:cs="Arial"/>
          <w:b/>
          <w:color w:val="262626" w:themeColor="text1" w:themeTint="D9"/>
          <w:sz w:val="24"/>
        </w:rPr>
        <w:t>Promotion and Tenure</w:t>
      </w:r>
    </w:p>
    <w:p w14:paraId="4F1276E9" w14:textId="77777777" w:rsidR="00250328" w:rsidRDefault="00250328" w:rsidP="00FB54FD">
      <w:pPr>
        <w:spacing w:after="0" w:line="240" w:lineRule="auto"/>
        <w:ind w:right="-1800"/>
        <w:rPr>
          <w:rFonts w:ascii="Arial" w:hAnsi="Arial" w:cs="Arial"/>
          <w:color w:val="262626" w:themeColor="text1" w:themeTint="D9"/>
          <w:sz w:val="20"/>
        </w:rPr>
      </w:pPr>
    </w:p>
    <w:p w14:paraId="64C8B392" w14:textId="77777777" w:rsidR="00A5495E" w:rsidRDefault="00FB54FD" w:rsidP="00FB54FD">
      <w:pPr>
        <w:spacing w:after="0" w:line="240" w:lineRule="auto"/>
        <w:ind w:right="-1800"/>
        <w:rPr>
          <w:rFonts w:ascii="Arial" w:hAnsi="Arial" w:cs="Arial"/>
          <w:color w:val="262626" w:themeColor="text1" w:themeTint="D9"/>
          <w:sz w:val="20"/>
        </w:rPr>
      </w:pPr>
      <w:r w:rsidRPr="00FB54FD">
        <w:rPr>
          <w:rFonts w:ascii="Arial" w:hAnsi="Arial" w:cs="Arial"/>
          <w:color w:val="262626" w:themeColor="text1" w:themeTint="D9"/>
          <w:sz w:val="20"/>
        </w:rPr>
        <w:t xml:space="preserve">Membership: Two tenured core faculty members on staggered three-year terms. The Chair may meet with the Promotion and Tenure Committee, but is not a voting member. </w:t>
      </w:r>
    </w:p>
    <w:p w14:paraId="7A209B07" w14:textId="77777777" w:rsidR="00A5495E" w:rsidRDefault="00A5495E" w:rsidP="00FB54FD">
      <w:pPr>
        <w:spacing w:after="0" w:line="240" w:lineRule="auto"/>
        <w:ind w:right="-1800"/>
        <w:rPr>
          <w:rFonts w:ascii="Arial" w:hAnsi="Arial" w:cs="Arial"/>
          <w:color w:val="262626" w:themeColor="text1" w:themeTint="D9"/>
          <w:sz w:val="20"/>
        </w:rPr>
      </w:pPr>
    </w:p>
    <w:p w14:paraId="37B5CCB7" w14:textId="6C87389E" w:rsidR="000C6A47" w:rsidRDefault="00FB54FD" w:rsidP="00FB54FD">
      <w:pPr>
        <w:spacing w:after="0" w:line="240" w:lineRule="auto"/>
        <w:ind w:right="-1800"/>
        <w:rPr>
          <w:rFonts w:ascii="Arial" w:hAnsi="Arial" w:cs="Arial"/>
          <w:color w:val="262626" w:themeColor="text1" w:themeTint="D9"/>
          <w:sz w:val="20"/>
        </w:rPr>
      </w:pPr>
      <w:r w:rsidRPr="00FB54FD">
        <w:rPr>
          <w:rFonts w:ascii="Arial" w:hAnsi="Arial" w:cs="Arial"/>
          <w:color w:val="262626" w:themeColor="text1" w:themeTint="D9"/>
          <w:sz w:val="20"/>
        </w:rPr>
        <w:t>Function: To advise the Chair on tenure and promotion decisions and salary decisions; to follow procedures outlined in the Guidelines for Promotion and Tenure in the WGSS Department document; and to present a report on the te</w:t>
      </w:r>
      <w:r w:rsidR="007610DB">
        <w:rPr>
          <w:rFonts w:ascii="Arial" w:hAnsi="Arial" w:cs="Arial"/>
          <w:color w:val="262626" w:themeColor="text1" w:themeTint="D9"/>
          <w:sz w:val="20"/>
        </w:rPr>
        <w:t xml:space="preserve">nure and promotion cases to the </w:t>
      </w:r>
      <w:r w:rsidRPr="00FB54FD">
        <w:rPr>
          <w:rFonts w:ascii="Arial" w:hAnsi="Arial" w:cs="Arial"/>
          <w:color w:val="262626" w:themeColor="text1" w:themeTint="D9"/>
          <w:sz w:val="20"/>
        </w:rPr>
        <w:t xml:space="preserve">tenured faculty of the Department, whose vote will constitute the committee's recommendation in all </w:t>
      </w:r>
      <w:proofErr w:type="gramStart"/>
      <w:r w:rsidR="00B34BB8">
        <w:rPr>
          <w:rFonts w:ascii="Arial" w:hAnsi="Arial" w:cs="Arial"/>
          <w:color w:val="262626" w:themeColor="text1" w:themeTint="D9"/>
          <w:sz w:val="20"/>
        </w:rPr>
        <w:t>cases.</w:t>
      </w:r>
      <w:proofErr w:type="gramEnd"/>
      <w:r w:rsidR="00B34BB8">
        <w:rPr>
          <w:rFonts w:ascii="Arial" w:hAnsi="Arial" w:cs="Arial"/>
          <w:color w:val="262626" w:themeColor="text1" w:themeTint="D9"/>
          <w:sz w:val="20"/>
        </w:rPr>
        <w:t xml:space="preserve"> </w:t>
      </w:r>
      <w:r w:rsidR="007610DB">
        <w:rPr>
          <w:rFonts w:ascii="Arial" w:hAnsi="Arial" w:cs="Arial"/>
          <w:color w:val="262626" w:themeColor="text1" w:themeTint="D9"/>
          <w:sz w:val="20"/>
        </w:rPr>
        <w:t>S</w:t>
      </w:r>
      <w:r w:rsidRPr="00FB54FD">
        <w:rPr>
          <w:rFonts w:ascii="Arial" w:hAnsi="Arial" w:cs="Arial"/>
          <w:color w:val="262626" w:themeColor="text1" w:themeTint="D9"/>
          <w:sz w:val="20"/>
        </w:rPr>
        <w:t>alary recommendations will be based on the evaluation system derived and approved by the core faculty. In deciding salary increases, the chair will consult with the Promotion and Tenure Committee and review all evidence required in order to assess the quality of a faculty member’s teaching, scholarship, and service during the previous calendar year.</w:t>
      </w:r>
    </w:p>
    <w:p w14:paraId="11C1A635" w14:textId="77777777" w:rsidR="00DF2BF7" w:rsidRDefault="00DF2BF7" w:rsidP="00FB54FD">
      <w:pPr>
        <w:spacing w:after="0" w:line="240" w:lineRule="auto"/>
        <w:ind w:right="-1800"/>
        <w:rPr>
          <w:rFonts w:ascii="Arial" w:hAnsi="Arial" w:cs="Arial"/>
          <w:color w:val="262626" w:themeColor="text1" w:themeTint="D9"/>
          <w:sz w:val="20"/>
        </w:rPr>
      </w:pPr>
    </w:p>
    <w:p w14:paraId="5EB44006"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Assists department chair, if needed, with soliciting external reviewers for faculty up for promotion upcoming academic year (Spring)</w:t>
      </w:r>
    </w:p>
    <w:p w14:paraId="4408FF58"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Assigns and schedules annual teaching and peer reviews for upcoming calendar year (Late Fall)</w:t>
      </w:r>
    </w:p>
    <w:p w14:paraId="2838B2A7"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Assists eligible faculty with dossier assembly, provides feedback, and submits letter of summary for department chair (Fall)</w:t>
      </w:r>
    </w:p>
    <w:p w14:paraId="222A88C9"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Prepares 4</w:t>
      </w:r>
      <w:r w:rsidRPr="005B7C75">
        <w:rPr>
          <w:rFonts w:ascii="Arial" w:hAnsi="Arial" w:cs="Arial"/>
          <w:color w:val="262626" w:themeColor="text1" w:themeTint="D9"/>
          <w:sz w:val="20"/>
          <w:vertAlign w:val="superscript"/>
        </w:rPr>
        <w:t>th</w:t>
      </w:r>
      <w:r w:rsidRPr="005B7C75">
        <w:rPr>
          <w:rFonts w:ascii="Arial" w:hAnsi="Arial" w:cs="Arial"/>
          <w:color w:val="262626" w:themeColor="text1" w:themeTint="D9"/>
          <w:sz w:val="20"/>
        </w:rPr>
        <w:t xml:space="preserve"> year reviews by reading faculty materials and providing recommendation letter to department chair. (Spring)</w:t>
      </w:r>
    </w:p>
    <w:p w14:paraId="54CE51DF"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Committee chair updates annual review template and sends out to faculty (January)</w:t>
      </w:r>
    </w:p>
    <w:p w14:paraId="0A27C376"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Receives, reviews and scores all annual review reports submitted by all faculty; submits final summary to department chair for salary increase recommendations (February/March)</w:t>
      </w:r>
    </w:p>
    <w:p w14:paraId="32824B7A" w14:textId="25839AD3"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Department chair</w:t>
      </w:r>
      <w:r w:rsidR="00B26F27">
        <w:rPr>
          <w:rFonts w:ascii="Arial" w:hAnsi="Arial" w:cs="Arial"/>
          <w:color w:val="262626" w:themeColor="text1" w:themeTint="D9"/>
          <w:sz w:val="20"/>
        </w:rPr>
        <w:t xml:space="preserve"> writes annual review letter, holds meeting and </w:t>
      </w:r>
      <w:r w:rsidRPr="005B7C75">
        <w:rPr>
          <w:rFonts w:ascii="Arial" w:hAnsi="Arial" w:cs="Arial"/>
          <w:color w:val="262626" w:themeColor="text1" w:themeTint="D9"/>
          <w:sz w:val="20"/>
        </w:rPr>
        <w:t>submits annual salary increase to college (</w:t>
      </w:r>
      <w:r w:rsidR="00B26F27">
        <w:rPr>
          <w:rFonts w:ascii="Arial" w:hAnsi="Arial" w:cs="Arial"/>
          <w:color w:val="262626" w:themeColor="text1" w:themeTint="D9"/>
          <w:sz w:val="20"/>
        </w:rPr>
        <w:t>April-May</w:t>
      </w:r>
      <w:r w:rsidRPr="005B7C75">
        <w:rPr>
          <w:rFonts w:ascii="Arial" w:hAnsi="Arial" w:cs="Arial"/>
          <w:color w:val="262626" w:themeColor="text1" w:themeTint="D9"/>
          <w:sz w:val="20"/>
        </w:rPr>
        <w:t>)</w:t>
      </w:r>
    </w:p>
    <w:p w14:paraId="4B965758" w14:textId="6011BEBD"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 xml:space="preserve">Reminds faculty of assigned peer-review pairs for the calendar year, which must be completed by the end of Autumn </w:t>
      </w:r>
      <w:r w:rsidR="00BB28C3">
        <w:rPr>
          <w:rFonts w:ascii="Arial" w:hAnsi="Arial" w:cs="Arial"/>
          <w:color w:val="262626" w:themeColor="text1" w:themeTint="D9"/>
          <w:sz w:val="20"/>
        </w:rPr>
        <w:t>semester</w:t>
      </w:r>
      <w:r w:rsidRPr="005B7C75">
        <w:rPr>
          <w:rFonts w:ascii="Arial" w:hAnsi="Arial" w:cs="Arial"/>
          <w:color w:val="262626" w:themeColor="text1" w:themeTint="D9"/>
          <w:sz w:val="20"/>
        </w:rPr>
        <w:t xml:space="preserve"> (Early Fall)</w:t>
      </w:r>
    </w:p>
    <w:p w14:paraId="7746F295" w14:textId="77777777" w:rsidR="008574B5" w:rsidRDefault="008574B5" w:rsidP="00FB54FD">
      <w:pPr>
        <w:spacing w:after="0" w:line="240" w:lineRule="auto"/>
        <w:ind w:right="-1800"/>
        <w:rPr>
          <w:rFonts w:ascii="Arial" w:hAnsi="Arial" w:cs="Arial"/>
          <w:color w:val="262626" w:themeColor="text1" w:themeTint="D9"/>
          <w:sz w:val="20"/>
        </w:rPr>
      </w:pPr>
    </w:p>
    <w:p w14:paraId="441039C6" w14:textId="77777777" w:rsidR="00EA5C8D" w:rsidRDefault="00EA5C8D" w:rsidP="000C6A47">
      <w:pPr>
        <w:spacing w:after="0" w:line="240" w:lineRule="auto"/>
        <w:ind w:right="-1800"/>
        <w:rPr>
          <w:rFonts w:ascii="Arial" w:hAnsi="Arial" w:cs="Arial"/>
          <w:b/>
          <w:color w:val="262626" w:themeColor="text1" w:themeTint="D9"/>
          <w:sz w:val="20"/>
        </w:rPr>
      </w:pPr>
    </w:p>
    <w:p w14:paraId="4CACE0F7" w14:textId="77777777" w:rsidR="006F6628" w:rsidRDefault="006F6628" w:rsidP="000C6A47">
      <w:pPr>
        <w:spacing w:after="0" w:line="240" w:lineRule="auto"/>
        <w:ind w:right="-1800"/>
        <w:rPr>
          <w:rFonts w:ascii="Arial" w:hAnsi="Arial" w:cs="Arial"/>
          <w:b/>
          <w:color w:val="262626" w:themeColor="text1" w:themeTint="D9"/>
          <w:sz w:val="24"/>
        </w:rPr>
      </w:pPr>
    </w:p>
    <w:p w14:paraId="1F3F454A" w14:textId="77777777" w:rsidR="006F6628" w:rsidRDefault="006F6628" w:rsidP="000C6A47">
      <w:pPr>
        <w:spacing w:after="0" w:line="240" w:lineRule="auto"/>
        <w:ind w:right="-1800"/>
        <w:rPr>
          <w:rFonts w:ascii="Arial" w:hAnsi="Arial" w:cs="Arial"/>
          <w:b/>
          <w:color w:val="262626" w:themeColor="text1" w:themeTint="D9"/>
          <w:sz w:val="24"/>
        </w:rPr>
      </w:pPr>
    </w:p>
    <w:p w14:paraId="547B682A" w14:textId="1E3F2245" w:rsidR="000C6A47" w:rsidRPr="00EA5C8D" w:rsidRDefault="000C6A47" w:rsidP="000C6A47">
      <w:pPr>
        <w:spacing w:after="0" w:line="240" w:lineRule="auto"/>
        <w:ind w:right="-1800"/>
        <w:rPr>
          <w:rFonts w:ascii="Arial" w:hAnsi="Arial" w:cs="Arial"/>
          <w:b/>
          <w:color w:val="262626" w:themeColor="text1" w:themeTint="D9"/>
          <w:sz w:val="24"/>
        </w:rPr>
      </w:pPr>
      <w:r w:rsidRPr="00EA5C8D">
        <w:rPr>
          <w:rFonts w:ascii="Arial" w:hAnsi="Arial" w:cs="Arial"/>
          <w:b/>
          <w:color w:val="262626" w:themeColor="text1" w:themeTint="D9"/>
          <w:sz w:val="24"/>
        </w:rPr>
        <w:t>Undergraduate Studies</w:t>
      </w:r>
    </w:p>
    <w:p w14:paraId="5E4C405F" w14:textId="77777777" w:rsidR="00EA5C8D" w:rsidRDefault="00EA5C8D" w:rsidP="000C6A47">
      <w:pPr>
        <w:spacing w:after="0" w:line="240" w:lineRule="auto"/>
        <w:ind w:right="-1800"/>
        <w:rPr>
          <w:rFonts w:ascii="Arial" w:hAnsi="Arial" w:cs="Arial"/>
          <w:color w:val="262626" w:themeColor="text1" w:themeTint="D9"/>
          <w:sz w:val="20"/>
        </w:rPr>
      </w:pPr>
    </w:p>
    <w:p w14:paraId="1D57EB60" w14:textId="3FFC8FC2"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w:t>
      </w:r>
      <w:r w:rsidR="00416C36">
        <w:rPr>
          <w:rFonts w:ascii="Arial" w:hAnsi="Arial" w:cs="Arial"/>
          <w:color w:val="262626" w:themeColor="text1" w:themeTint="D9"/>
          <w:sz w:val="20"/>
        </w:rPr>
        <w:t>hip:</w:t>
      </w:r>
      <w:r w:rsidR="002F7ABF">
        <w:rPr>
          <w:rFonts w:ascii="Arial" w:hAnsi="Arial" w:cs="Arial"/>
          <w:color w:val="262626" w:themeColor="text1" w:themeTint="D9"/>
          <w:sz w:val="20"/>
        </w:rPr>
        <w:t xml:space="preserve"> </w:t>
      </w:r>
      <w:r w:rsidRPr="00E802AF">
        <w:rPr>
          <w:rFonts w:ascii="Arial" w:hAnsi="Arial" w:cs="Arial"/>
          <w:color w:val="262626" w:themeColor="text1" w:themeTint="D9"/>
          <w:sz w:val="20"/>
        </w:rPr>
        <w:t>Three core faculty members on staggered two-year terms; one graduate student</w:t>
      </w:r>
      <w:r w:rsidR="008A246E">
        <w:rPr>
          <w:rFonts w:ascii="Arial" w:hAnsi="Arial" w:cs="Arial"/>
          <w:color w:val="262626" w:themeColor="text1" w:themeTint="D9"/>
          <w:sz w:val="20"/>
        </w:rPr>
        <w:t xml:space="preserve"> (advisor), program coordinator</w:t>
      </w:r>
      <w:r w:rsidRPr="00E802AF">
        <w:rPr>
          <w:rFonts w:ascii="Arial" w:hAnsi="Arial" w:cs="Arial"/>
          <w:color w:val="262626" w:themeColor="text1" w:themeTint="D9"/>
          <w:sz w:val="20"/>
        </w:rPr>
        <w:t>, and two undergraduat</w:t>
      </w:r>
      <w:r w:rsidR="008A246E">
        <w:rPr>
          <w:rFonts w:ascii="Arial" w:hAnsi="Arial" w:cs="Arial"/>
          <w:color w:val="262626" w:themeColor="text1" w:themeTint="D9"/>
          <w:sz w:val="20"/>
        </w:rPr>
        <w:t xml:space="preserve">e students serve one year terms. </w:t>
      </w:r>
    </w:p>
    <w:p w14:paraId="23B10F2C" w14:textId="77777777" w:rsidR="00011AB1" w:rsidRPr="00E802AF" w:rsidRDefault="00011AB1" w:rsidP="000C6A47">
      <w:pPr>
        <w:spacing w:after="0" w:line="240" w:lineRule="auto"/>
        <w:ind w:right="-1800"/>
        <w:rPr>
          <w:rFonts w:ascii="Arial" w:hAnsi="Arial" w:cs="Arial"/>
          <w:color w:val="262626" w:themeColor="text1" w:themeTint="D9"/>
          <w:sz w:val="20"/>
        </w:rPr>
      </w:pPr>
    </w:p>
    <w:p w14:paraId="0358CDBB" w14:textId="046BA251"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Review criteria and make changes to WGSS undergrad major/minor</w:t>
      </w:r>
      <w:r w:rsidR="00453453">
        <w:rPr>
          <w:rFonts w:ascii="Arial" w:hAnsi="Arial" w:cs="Arial"/>
          <w:color w:val="262626" w:themeColor="text1" w:themeTint="D9"/>
          <w:sz w:val="20"/>
        </w:rPr>
        <w:t xml:space="preserve"> (Annually)</w:t>
      </w:r>
    </w:p>
    <w:p w14:paraId="16169A65" w14:textId="5E1D90CA"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Review undergraduate student appeals and petitions</w:t>
      </w:r>
      <w:r w:rsidR="00040816">
        <w:rPr>
          <w:rFonts w:ascii="Arial" w:hAnsi="Arial" w:cs="Arial"/>
          <w:color w:val="262626" w:themeColor="text1" w:themeTint="D9"/>
          <w:sz w:val="20"/>
        </w:rPr>
        <w:t xml:space="preserve"> (</w:t>
      </w:r>
      <w:r w:rsidR="00337027">
        <w:rPr>
          <w:rFonts w:ascii="Arial" w:hAnsi="Arial" w:cs="Arial"/>
          <w:color w:val="262626" w:themeColor="text1" w:themeTint="D9"/>
          <w:sz w:val="20"/>
        </w:rPr>
        <w:t>As neede</w:t>
      </w:r>
      <w:r w:rsidR="00040816">
        <w:rPr>
          <w:rFonts w:ascii="Arial" w:hAnsi="Arial" w:cs="Arial"/>
          <w:color w:val="262626" w:themeColor="text1" w:themeTint="D9"/>
          <w:sz w:val="20"/>
        </w:rPr>
        <w:t>d)</w:t>
      </w:r>
    </w:p>
    <w:p w14:paraId="40CDDD90" w14:textId="72F52D2F"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Recommend and evaluate proposed new courses and cross-listed courses</w:t>
      </w:r>
      <w:r w:rsidR="00545FC6">
        <w:rPr>
          <w:rFonts w:ascii="Arial" w:hAnsi="Arial" w:cs="Arial"/>
          <w:color w:val="262626" w:themeColor="text1" w:themeTint="D9"/>
          <w:sz w:val="20"/>
        </w:rPr>
        <w:t xml:space="preserve"> (As needed)</w:t>
      </w:r>
    </w:p>
    <w:p w14:paraId="52F0ADA2" w14:textId="287E1257"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Handle assessment and progression issues</w:t>
      </w:r>
      <w:r w:rsidR="00545FC6">
        <w:rPr>
          <w:rFonts w:ascii="Arial" w:hAnsi="Arial" w:cs="Arial"/>
          <w:color w:val="262626" w:themeColor="text1" w:themeTint="D9"/>
          <w:sz w:val="20"/>
        </w:rPr>
        <w:t xml:space="preserve"> (Annually)</w:t>
      </w:r>
    </w:p>
    <w:p w14:paraId="5DC3F992" w14:textId="3641D1B3"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Subcommittee: solicit and judge papers and nomination for student awards (Spring)</w:t>
      </w:r>
    </w:p>
    <w:p w14:paraId="079255B2" w14:textId="13EE4916" w:rsidR="007111CA" w:rsidRPr="00B1098B" w:rsidRDefault="007111CA"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Plan recruitment strategies</w:t>
      </w:r>
    </w:p>
    <w:p w14:paraId="443CA704" w14:textId="77777777" w:rsidR="000C6A47" w:rsidRPr="00E802AF" w:rsidRDefault="000C6A47" w:rsidP="000C6A47">
      <w:pPr>
        <w:spacing w:after="0" w:line="240" w:lineRule="auto"/>
        <w:ind w:right="-1800"/>
        <w:rPr>
          <w:rFonts w:ascii="Arial" w:hAnsi="Arial" w:cs="Arial"/>
          <w:color w:val="262626" w:themeColor="text1" w:themeTint="D9"/>
          <w:sz w:val="20"/>
        </w:rPr>
      </w:pPr>
    </w:p>
    <w:p w14:paraId="75C81219" w14:textId="77777777" w:rsidR="00F51315" w:rsidRDefault="00F51315" w:rsidP="000C6A47">
      <w:pPr>
        <w:spacing w:after="0" w:line="240" w:lineRule="auto"/>
        <w:ind w:right="-1800"/>
        <w:rPr>
          <w:rFonts w:ascii="Arial" w:hAnsi="Arial" w:cs="Arial"/>
          <w:b/>
          <w:color w:val="262626" w:themeColor="text1" w:themeTint="D9"/>
          <w:sz w:val="24"/>
        </w:rPr>
      </w:pPr>
    </w:p>
    <w:p w14:paraId="65E0306C" w14:textId="09B968F6" w:rsidR="000C6A47" w:rsidRPr="003A4398" w:rsidRDefault="000C6A47" w:rsidP="000C6A47">
      <w:pPr>
        <w:spacing w:after="0" w:line="240" w:lineRule="auto"/>
        <w:ind w:right="-1800"/>
        <w:rPr>
          <w:rFonts w:ascii="Arial" w:hAnsi="Arial" w:cs="Arial"/>
          <w:b/>
          <w:color w:val="262626" w:themeColor="text1" w:themeTint="D9"/>
          <w:sz w:val="24"/>
        </w:rPr>
      </w:pPr>
      <w:r w:rsidRPr="003A4398">
        <w:rPr>
          <w:rFonts w:ascii="Arial" w:hAnsi="Arial" w:cs="Arial"/>
          <w:b/>
          <w:color w:val="262626" w:themeColor="text1" w:themeTint="D9"/>
          <w:sz w:val="24"/>
        </w:rPr>
        <w:t>Graduate Studies</w:t>
      </w:r>
    </w:p>
    <w:p w14:paraId="176B326F" w14:textId="77777777" w:rsidR="00F51315" w:rsidRDefault="00F51315" w:rsidP="000C6A47">
      <w:pPr>
        <w:spacing w:after="0" w:line="240" w:lineRule="auto"/>
        <w:ind w:right="-1800"/>
        <w:rPr>
          <w:rFonts w:ascii="Arial" w:hAnsi="Arial" w:cs="Arial"/>
          <w:color w:val="262626" w:themeColor="text1" w:themeTint="D9"/>
          <w:sz w:val="20"/>
        </w:rPr>
      </w:pPr>
    </w:p>
    <w:p w14:paraId="64AE959F" w14:textId="3B2665D5" w:rsidR="000C6A47" w:rsidRPr="00E802AF"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Membership: Three core faculty members, one of whom must be tenured, on staggered two-year terms; one affiliated graduate faculty member</w:t>
      </w:r>
      <w:r w:rsidR="00847AB8">
        <w:rPr>
          <w:rFonts w:ascii="Arial" w:hAnsi="Arial" w:cs="Arial"/>
          <w:color w:val="262626" w:themeColor="text1" w:themeTint="D9"/>
          <w:sz w:val="20"/>
        </w:rPr>
        <w:t xml:space="preserve">, </w:t>
      </w:r>
      <w:proofErr w:type="gramStart"/>
      <w:r w:rsidR="00847AB8">
        <w:rPr>
          <w:rFonts w:ascii="Arial" w:hAnsi="Arial" w:cs="Arial"/>
          <w:color w:val="262626" w:themeColor="text1" w:themeTint="D9"/>
          <w:sz w:val="20"/>
        </w:rPr>
        <w:t>program</w:t>
      </w:r>
      <w:proofErr w:type="gramEnd"/>
      <w:r w:rsidR="00847AB8">
        <w:rPr>
          <w:rFonts w:ascii="Arial" w:hAnsi="Arial" w:cs="Arial"/>
          <w:color w:val="262626" w:themeColor="text1" w:themeTint="D9"/>
          <w:sz w:val="20"/>
        </w:rPr>
        <w:t xml:space="preserve"> coordinator</w:t>
      </w:r>
      <w:r w:rsidRPr="00E802AF">
        <w:rPr>
          <w:rFonts w:ascii="Arial" w:hAnsi="Arial" w:cs="Arial"/>
          <w:color w:val="262626" w:themeColor="text1" w:themeTint="D9"/>
          <w:sz w:val="20"/>
        </w:rPr>
        <w:t xml:space="preserve"> and one graduate student serve one year terms.</w:t>
      </w:r>
    </w:p>
    <w:p w14:paraId="052D3C23" w14:textId="183709EF" w:rsidR="000C6A47" w:rsidRDefault="000C6A47" w:rsidP="000C6A47">
      <w:pPr>
        <w:spacing w:after="0" w:line="240" w:lineRule="auto"/>
        <w:ind w:right="-1800"/>
        <w:rPr>
          <w:rFonts w:ascii="Arial" w:hAnsi="Arial" w:cs="Arial"/>
          <w:color w:val="262626" w:themeColor="text1" w:themeTint="D9"/>
          <w:sz w:val="20"/>
        </w:rPr>
      </w:pPr>
    </w:p>
    <w:p w14:paraId="1B94B3FA" w14:textId="77777777" w:rsidR="002D6EF9" w:rsidRDefault="002D6EF9" w:rsidP="000C6A47">
      <w:pPr>
        <w:spacing w:after="0" w:line="240" w:lineRule="auto"/>
        <w:ind w:right="-1800"/>
        <w:rPr>
          <w:rFonts w:ascii="Arial" w:hAnsi="Arial" w:cs="Arial"/>
          <w:color w:val="262626" w:themeColor="text1" w:themeTint="D9"/>
          <w:sz w:val="20"/>
        </w:rPr>
      </w:pPr>
    </w:p>
    <w:p w14:paraId="32C94F1E" w14:textId="3EC639CE"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Evaluate criteria for Ph.D. and M.A. programs</w:t>
      </w:r>
      <w:r w:rsidR="006E53E5">
        <w:rPr>
          <w:rFonts w:ascii="Arial" w:hAnsi="Arial" w:cs="Arial"/>
          <w:color w:val="262626" w:themeColor="text1" w:themeTint="D9"/>
          <w:sz w:val="20"/>
        </w:rPr>
        <w:t xml:space="preserve"> (Annually)</w:t>
      </w:r>
    </w:p>
    <w:p w14:paraId="7F58C4BB" w14:textId="0BB5CF02"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Recommend and evaluate proposed new courses and courses approved for credit towards program</w:t>
      </w:r>
    </w:p>
    <w:p w14:paraId="12449778" w14:textId="5D162E45" w:rsidR="000C7E50" w:rsidRDefault="000C7E50"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Attend Graduate School and Arts and Sciences Grad Chair meetings</w:t>
      </w:r>
      <w:r w:rsidR="00EE08B5">
        <w:rPr>
          <w:rFonts w:ascii="Arial" w:hAnsi="Arial" w:cs="Arial"/>
          <w:color w:val="262626" w:themeColor="text1" w:themeTint="D9"/>
          <w:sz w:val="20"/>
        </w:rPr>
        <w:t xml:space="preserve"> (Chair</w:t>
      </w:r>
      <w:r w:rsidR="00F15303">
        <w:rPr>
          <w:rFonts w:ascii="Arial" w:hAnsi="Arial" w:cs="Arial"/>
          <w:color w:val="262626" w:themeColor="text1" w:themeTint="D9"/>
          <w:sz w:val="20"/>
        </w:rPr>
        <w:t xml:space="preserve"> only</w:t>
      </w:r>
      <w:r w:rsidR="00EE08B5">
        <w:rPr>
          <w:rFonts w:ascii="Arial" w:hAnsi="Arial" w:cs="Arial"/>
          <w:color w:val="262626" w:themeColor="text1" w:themeTint="D9"/>
          <w:sz w:val="20"/>
        </w:rPr>
        <w:t xml:space="preserve">, </w:t>
      </w:r>
      <w:proofErr w:type="spellStart"/>
      <w:r w:rsidR="00EE08B5">
        <w:rPr>
          <w:rFonts w:ascii="Arial" w:hAnsi="Arial" w:cs="Arial"/>
          <w:color w:val="262626" w:themeColor="text1" w:themeTint="D9"/>
          <w:sz w:val="20"/>
        </w:rPr>
        <w:t>Semesterly</w:t>
      </w:r>
      <w:proofErr w:type="spellEnd"/>
      <w:r w:rsidR="00EE08B5">
        <w:rPr>
          <w:rFonts w:ascii="Arial" w:hAnsi="Arial" w:cs="Arial"/>
          <w:color w:val="262626" w:themeColor="text1" w:themeTint="D9"/>
          <w:sz w:val="20"/>
        </w:rPr>
        <w:t>)</w:t>
      </w:r>
    </w:p>
    <w:p w14:paraId="28DEF04F" w14:textId="66C2EEA6"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Handle progression issues for graduate students</w:t>
      </w:r>
      <w:r w:rsidR="001878D8">
        <w:rPr>
          <w:rFonts w:ascii="Arial" w:hAnsi="Arial" w:cs="Arial"/>
          <w:color w:val="262626" w:themeColor="text1" w:themeTint="D9"/>
          <w:sz w:val="20"/>
        </w:rPr>
        <w:t xml:space="preserve"> (As needed)</w:t>
      </w:r>
    </w:p>
    <w:p w14:paraId="58D33E11" w14:textId="32D21EB9"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Evaluate faculty for WGSS affiliated graduate faculty</w:t>
      </w:r>
    </w:p>
    <w:p w14:paraId="24E6CED8" w14:textId="3E4FBB60" w:rsidR="00EA2F7F"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Graduate admissions, selection and admission</w:t>
      </w:r>
      <w:r w:rsidR="00EA2F7F">
        <w:rPr>
          <w:rFonts w:ascii="Arial" w:hAnsi="Arial" w:cs="Arial"/>
          <w:color w:val="262626" w:themeColor="text1" w:themeTint="D9"/>
          <w:sz w:val="20"/>
        </w:rPr>
        <w:t xml:space="preserve"> via Edward</w:t>
      </w:r>
      <w:r w:rsidR="00BF38EE">
        <w:rPr>
          <w:rFonts w:ascii="Arial" w:hAnsi="Arial" w:cs="Arial"/>
          <w:color w:val="262626" w:themeColor="text1" w:themeTint="D9"/>
          <w:sz w:val="20"/>
        </w:rPr>
        <w:t xml:space="preserve"> </w:t>
      </w:r>
      <w:r w:rsidR="00F574CA">
        <w:rPr>
          <w:rFonts w:ascii="Arial" w:hAnsi="Arial" w:cs="Arial"/>
          <w:color w:val="262626" w:themeColor="text1" w:themeTint="D9"/>
          <w:sz w:val="20"/>
        </w:rPr>
        <w:t>(End of Fall/Beginning of Spring)</w:t>
      </w:r>
    </w:p>
    <w:p w14:paraId="458ECA81" w14:textId="454396A0" w:rsidR="00B748EA" w:rsidRPr="002D6EF9" w:rsidRDefault="00B748EA" w:rsidP="00B748EA">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Graduate fellowship nominations (End of Fall/Beginning of Spring)</w:t>
      </w:r>
    </w:p>
    <w:p w14:paraId="7ED3FB15" w14:textId="7EFF4A6D" w:rsidR="00EA2F7F" w:rsidRDefault="00EA2F7F"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Facilitate GTA and new student orientation (</w:t>
      </w:r>
      <w:r w:rsidR="00B34BB8">
        <w:rPr>
          <w:rFonts w:ascii="Arial" w:hAnsi="Arial" w:cs="Arial"/>
          <w:color w:val="262626" w:themeColor="text1" w:themeTint="D9"/>
          <w:sz w:val="20"/>
        </w:rPr>
        <w:t xml:space="preserve">Beginning of </w:t>
      </w:r>
      <w:r>
        <w:rPr>
          <w:rFonts w:ascii="Arial" w:hAnsi="Arial" w:cs="Arial"/>
          <w:color w:val="262626" w:themeColor="text1" w:themeTint="D9"/>
          <w:sz w:val="20"/>
        </w:rPr>
        <w:t>Fall)</w:t>
      </w:r>
    </w:p>
    <w:p w14:paraId="41F15E86" w14:textId="773730C8"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Oversee annual graduate review process</w:t>
      </w:r>
      <w:r w:rsidR="002A4F78">
        <w:rPr>
          <w:rFonts w:ascii="Arial" w:hAnsi="Arial" w:cs="Arial"/>
          <w:color w:val="262626" w:themeColor="text1" w:themeTint="D9"/>
          <w:sz w:val="20"/>
        </w:rPr>
        <w:t xml:space="preserve"> (End of Spring)</w:t>
      </w:r>
    </w:p>
    <w:p w14:paraId="7940446C" w14:textId="318DD055" w:rsidR="007111CA" w:rsidRDefault="007111CA"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Plan recruitment strategies</w:t>
      </w:r>
    </w:p>
    <w:p w14:paraId="71600600" w14:textId="77777777" w:rsidR="002D6EF9" w:rsidRPr="002D6EF9" w:rsidRDefault="002D6EF9" w:rsidP="002D6EF9">
      <w:pPr>
        <w:pStyle w:val="ListParagraph"/>
        <w:spacing w:after="0" w:line="240" w:lineRule="auto"/>
        <w:ind w:right="-1800"/>
        <w:rPr>
          <w:rFonts w:ascii="Arial" w:hAnsi="Arial" w:cs="Arial"/>
          <w:color w:val="262626" w:themeColor="text1" w:themeTint="D9"/>
          <w:sz w:val="20"/>
        </w:rPr>
      </w:pPr>
    </w:p>
    <w:p w14:paraId="56BC53CC" w14:textId="77777777" w:rsidR="000C6A47" w:rsidRPr="00E802AF" w:rsidRDefault="000C6A47" w:rsidP="000C6A47">
      <w:pPr>
        <w:spacing w:after="0" w:line="240" w:lineRule="auto"/>
        <w:ind w:right="-1800"/>
        <w:rPr>
          <w:rFonts w:ascii="Arial" w:hAnsi="Arial" w:cs="Arial"/>
          <w:color w:val="262626" w:themeColor="text1" w:themeTint="D9"/>
          <w:sz w:val="20"/>
        </w:rPr>
      </w:pPr>
    </w:p>
    <w:p w14:paraId="11E792F4" w14:textId="34853827" w:rsidR="000C6A47" w:rsidRPr="00F51315" w:rsidRDefault="000C6A47" w:rsidP="000C6A47">
      <w:pPr>
        <w:spacing w:after="0" w:line="240" w:lineRule="auto"/>
        <w:ind w:right="-1800"/>
        <w:rPr>
          <w:rFonts w:ascii="Arial" w:hAnsi="Arial" w:cs="Arial"/>
          <w:b/>
          <w:color w:val="262626" w:themeColor="text1" w:themeTint="D9"/>
          <w:sz w:val="24"/>
        </w:rPr>
      </w:pPr>
      <w:r w:rsidRPr="00F51315">
        <w:rPr>
          <w:rFonts w:ascii="Arial" w:hAnsi="Arial" w:cs="Arial"/>
          <w:b/>
          <w:color w:val="262626" w:themeColor="text1" w:themeTint="D9"/>
          <w:sz w:val="24"/>
        </w:rPr>
        <w:t>Research and Development Committee</w:t>
      </w:r>
    </w:p>
    <w:p w14:paraId="58D37075" w14:textId="77777777" w:rsidR="009F3780" w:rsidRDefault="009F3780" w:rsidP="000C6A47">
      <w:pPr>
        <w:spacing w:after="0" w:line="240" w:lineRule="auto"/>
        <w:ind w:right="-1800"/>
        <w:rPr>
          <w:rFonts w:ascii="Arial" w:hAnsi="Arial" w:cs="Arial"/>
          <w:color w:val="262626" w:themeColor="text1" w:themeTint="D9"/>
          <w:sz w:val="20"/>
        </w:rPr>
      </w:pPr>
    </w:p>
    <w:p w14:paraId="7BFD45F2" w14:textId="63E337C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Membership: Two core faculty on staggered two-year terms, one affiliated faculty member and one graduate student on one-year term</w:t>
      </w:r>
      <w:r w:rsidR="009F3780">
        <w:rPr>
          <w:rFonts w:ascii="Arial" w:hAnsi="Arial" w:cs="Arial"/>
          <w:color w:val="262626" w:themeColor="text1" w:themeTint="D9"/>
          <w:sz w:val="20"/>
        </w:rPr>
        <w:t>, program assistant</w:t>
      </w:r>
      <w:r w:rsidRPr="00E802AF">
        <w:rPr>
          <w:rFonts w:ascii="Arial" w:hAnsi="Arial" w:cs="Arial"/>
          <w:color w:val="262626" w:themeColor="text1" w:themeTint="D9"/>
          <w:sz w:val="20"/>
        </w:rPr>
        <w:t xml:space="preserve">. Additional core and affiliated faculty may be called upon to assist ad hoc in reviewing grant proposals and other competitive applications. </w:t>
      </w:r>
    </w:p>
    <w:p w14:paraId="428E3064" w14:textId="77777777" w:rsidR="009F3780" w:rsidRPr="00E802AF" w:rsidRDefault="009F3780" w:rsidP="000C6A47">
      <w:pPr>
        <w:spacing w:after="0" w:line="240" w:lineRule="auto"/>
        <w:ind w:right="-1800"/>
        <w:rPr>
          <w:rFonts w:ascii="Arial" w:hAnsi="Arial" w:cs="Arial"/>
          <w:color w:val="262626" w:themeColor="text1" w:themeTint="D9"/>
          <w:sz w:val="20"/>
        </w:rPr>
      </w:pPr>
    </w:p>
    <w:p w14:paraId="3E7154AB" w14:textId="7777777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 xml:space="preserve">Functions:  To support and facilitate faculty and graduate student research; to develop research resources and administer departmental grant programs; to oversee budgeting and administration of professional development activities (e.g., Graduate Student Travel Grants); to work with the College's development office and the department Chair on fundraising plans and activities. </w:t>
      </w:r>
    </w:p>
    <w:p w14:paraId="6D6D3B64" w14:textId="77777777" w:rsidR="000E5259" w:rsidRDefault="000E5259" w:rsidP="000C6A47">
      <w:pPr>
        <w:spacing w:after="0" w:line="240" w:lineRule="auto"/>
        <w:ind w:right="-1800"/>
        <w:rPr>
          <w:rFonts w:ascii="Arial" w:hAnsi="Arial" w:cs="Arial"/>
          <w:color w:val="262626" w:themeColor="text1" w:themeTint="D9"/>
          <w:sz w:val="20"/>
        </w:rPr>
      </w:pPr>
    </w:p>
    <w:p w14:paraId="128C5C8C" w14:textId="5C09A798" w:rsidR="000E5259" w:rsidRDefault="000E5259"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Review all departmental grant applications (Travel Grants, Gee Research Grants</w:t>
      </w:r>
      <w:r w:rsidR="00B0022D">
        <w:rPr>
          <w:rFonts w:ascii="Arial" w:hAnsi="Arial" w:cs="Arial"/>
          <w:color w:val="262626" w:themeColor="text1" w:themeTint="D9"/>
          <w:sz w:val="20"/>
        </w:rPr>
        <w:t>; Fall/Spring</w:t>
      </w:r>
      <w:r>
        <w:rPr>
          <w:rFonts w:ascii="Arial" w:hAnsi="Arial" w:cs="Arial"/>
          <w:color w:val="262626" w:themeColor="text1" w:themeTint="D9"/>
          <w:sz w:val="20"/>
        </w:rPr>
        <w:t>)</w:t>
      </w:r>
    </w:p>
    <w:p w14:paraId="45122AC1" w14:textId="19F8413E" w:rsidR="000E5259" w:rsidRDefault="000E5259"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Nominate Presidential Fellowships</w:t>
      </w:r>
      <w:r w:rsidR="00CA5CDB">
        <w:rPr>
          <w:rFonts w:ascii="Arial" w:hAnsi="Arial" w:cs="Arial"/>
          <w:color w:val="262626" w:themeColor="text1" w:themeTint="D9"/>
          <w:sz w:val="20"/>
        </w:rPr>
        <w:t xml:space="preserve"> in conjunction with Grad Studies</w:t>
      </w:r>
      <w:r w:rsidR="00BF0EAE">
        <w:rPr>
          <w:rFonts w:ascii="Arial" w:hAnsi="Arial" w:cs="Arial"/>
          <w:color w:val="262626" w:themeColor="text1" w:themeTint="D9"/>
          <w:sz w:val="20"/>
        </w:rPr>
        <w:t xml:space="preserve"> (Early Spring)</w:t>
      </w:r>
    </w:p>
    <w:p w14:paraId="293F7207" w14:textId="7FCE7BC2" w:rsidR="000E5259" w:rsidRDefault="000E5259"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Work with Program Assistant on departmental fundraising goals and donor events</w:t>
      </w:r>
    </w:p>
    <w:p w14:paraId="43611E26" w14:textId="54961AFD" w:rsidR="000E5259" w:rsidRDefault="00512F45"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 xml:space="preserve">Assist in acknowledgements to WGSS donors </w:t>
      </w:r>
    </w:p>
    <w:p w14:paraId="207571A9" w14:textId="6991EA3E" w:rsidR="00512F45" w:rsidRPr="000E5259" w:rsidRDefault="00512F45"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Nominate faculty and staff for university awards</w:t>
      </w:r>
      <w:r w:rsidR="00B34BB8">
        <w:rPr>
          <w:rFonts w:ascii="Arial" w:hAnsi="Arial" w:cs="Arial"/>
          <w:color w:val="262626" w:themeColor="text1" w:themeTint="D9"/>
          <w:sz w:val="20"/>
        </w:rPr>
        <w:t xml:space="preserve"> (Fall/Spring</w:t>
      </w:r>
      <w:r w:rsidR="000C6CEF">
        <w:rPr>
          <w:rFonts w:ascii="Arial" w:hAnsi="Arial" w:cs="Arial"/>
          <w:color w:val="262626" w:themeColor="text1" w:themeTint="D9"/>
          <w:sz w:val="20"/>
        </w:rPr>
        <w:t>)</w:t>
      </w:r>
    </w:p>
    <w:p w14:paraId="1CC9F26C" w14:textId="77777777" w:rsidR="000C6A47" w:rsidRDefault="000C6A47" w:rsidP="000C6A47">
      <w:pPr>
        <w:spacing w:after="0" w:line="240" w:lineRule="auto"/>
        <w:ind w:right="-1800"/>
        <w:rPr>
          <w:rFonts w:ascii="Arial" w:hAnsi="Arial" w:cs="Arial"/>
          <w:color w:val="262626" w:themeColor="text1" w:themeTint="D9"/>
          <w:sz w:val="20"/>
        </w:rPr>
      </w:pPr>
    </w:p>
    <w:p w14:paraId="5EDF7BA6" w14:textId="77777777" w:rsidR="0000107B" w:rsidRDefault="0000107B" w:rsidP="000C6A47">
      <w:pPr>
        <w:spacing w:after="0" w:line="240" w:lineRule="auto"/>
        <w:ind w:right="-1800"/>
        <w:rPr>
          <w:rFonts w:ascii="Arial" w:hAnsi="Arial" w:cs="Arial"/>
          <w:color w:val="262626" w:themeColor="text1" w:themeTint="D9"/>
          <w:sz w:val="20"/>
        </w:rPr>
      </w:pPr>
    </w:p>
    <w:p w14:paraId="7329F327" w14:textId="77777777" w:rsidR="00DF7E5A" w:rsidRDefault="00DF7E5A" w:rsidP="000C6A47">
      <w:pPr>
        <w:spacing w:after="0" w:line="240" w:lineRule="auto"/>
        <w:ind w:right="-1800"/>
        <w:rPr>
          <w:rFonts w:ascii="Arial" w:hAnsi="Arial" w:cs="Arial"/>
          <w:color w:val="262626" w:themeColor="text1" w:themeTint="D9"/>
          <w:sz w:val="20"/>
        </w:rPr>
      </w:pPr>
    </w:p>
    <w:p w14:paraId="2B620659" w14:textId="77777777" w:rsidR="00DF7E5A" w:rsidRDefault="00DF7E5A" w:rsidP="000C6A47">
      <w:pPr>
        <w:spacing w:after="0" w:line="240" w:lineRule="auto"/>
        <w:ind w:right="-1800"/>
        <w:rPr>
          <w:rFonts w:ascii="Arial" w:hAnsi="Arial" w:cs="Arial"/>
          <w:color w:val="262626" w:themeColor="text1" w:themeTint="D9"/>
          <w:sz w:val="20"/>
        </w:rPr>
      </w:pPr>
    </w:p>
    <w:p w14:paraId="6A9A3C73" w14:textId="77777777" w:rsidR="00DF7E5A" w:rsidRDefault="00DF7E5A" w:rsidP="000C6A47">
      <w:pPr>
        <w:spacing w:after="0" w:line="240" w:lineRule="auto"/>
        <w:ind w:right="-1800"/>
        <w:rPr>
          <w:rFonts w:ascii="Arial" w:hAnsi="Arial" w:cs="Arial"/>
          <w:color w:val="262626" w:themeColor="text1" w:themeTint="D9"/>
          <w:sz w:val="20"/>
        </w:rPr>
      </w:pPr>
    </w:p>
    <w:p w14:paraId="3A0E09DB" w14:textId="77777777" w:rsidR="00DF7E5A" w:rsidRDefault="00DF7E5A" w:rsidP="000C6A47">
      <w:pPr>
        <w:spacing w:after="0" w:line="240" w:lineRule="auto"/>
        <w:ind w:right="-1800"/>
        <w:rPr>
          <w:rFonts w:ascii="Arial" w:hAnsi="Arial" w:cs="Arial"/>
          <w:color w:val="262626" w:themeColor="text1" w:themeTint="D9"/>
          <w:sz w:val="20"/>
        </w:rPr>
      </w:pPr>
    </w:p>
    <w:p w14:paraId="479CD69F" w14:textId="77777777" w:rsidR="00DF7E5A" w:rsidRDefault="00DF7E5A" w:rsidP="000C6A47">
      <w:pPr>
        <w:spacing w:after="0" w:line="240" w:lineRule="auto"/>
        <w:ind w:right="-1800"/>
        <w:rPr>
          <w:rFonts w:ascii="Arial" w:hAnsi="Arial" w:cs="Arial"/>
          <w:color w:val="262626" w:themeColor="text1" w:themeTint="D9"/>
          <w:sz w:val="20"/>
        </w:rPr>
      </w:pPr>
    </w:p>
    <w:p w14:paraId="66E27736" w14:textId="77777777" w:rsidR="00DF7E5A" w:rsidRDefault="00DF7E5A" w:rsidP="000C6A47">
      <w:pPr>
        <w:spacing w:after="0" w:line="240" w:lineRule="auto"/>
        <w:ind w:right="-1800"/>
        <w:rPr>
          <w:rFonts w:ascii="Arial" w:hAnsi="Arial" w:cs="Arial"/>
          <w:color w:val="262626" w:themeColor="text1" w:themeTint="D9"/>
          <w:sz w:val="20"/>
        </w:rPr>
      </w:pPr>
    </w:p>
    <w:p w14:paraId="19045093" w14:textId="77777777" w:rsidR="00DF7E5A" w:rsidRDefault="00DF7E5A" w:rsidP="000C6A47">
      <w:pPr>
        <w:spacing w:after="0" w:line="240" w:lineRule="auto"/>
        <w:ind w:right="-1800"/>
        <w:rPr>
          <w:rFonts w:ascii="Arial" w:hAnsi="Arial" w:cs="Arial"/>
          <w:color w:val="262626" w:themeColor="text1" w:themeTint="D9"/>
          <w:sz w:val="20"/>
        </w:rPr>
      </w:pPr>
    </w:p>
    <w:p w14:paraId="5593D7D7" w14:textId="77777777" w:rsidR="00DF7E5A" w:rsidRDefault="00DF7E5A" w:rsidP="000C6A47">
      <w:pPr>
        <w:spacing w:after="0" w:line="240" w:lineRule="auto"/>
        <w:ind w:right="-1800"/>
        <w:rPr>
          <w:rFonts w:ascii="Arial" w:hAnsi="Arial" w:cs="Arial"/>
          <w:color w:val="262626" w:themeColor="text1" w:themeTint="D9"/>
          <w:sz w:val="20"/>
        </w:rPr>
      </w:pPr>
    </w:p>
    <w:p w14:paraId="23CC350A" w14:textId="77777777" w:rsidR="00DF7E5A" w:rsidRDefault="00DF7E5A" w:rsidP="000C6A47">
      <w:pPr>
        <w:spacing w:after="0" w:line="240" w:lineRule="auto"/>
        <w:ind w:right="-1800"/>
        <w:rPr>
          <w:rFonts w:ascii="Arial" w:hAnsi="Arial" w:cs="Arial"/>
          <w:color w:val="262626" w:themeColor="text1" w:themeTint="D9"/>
          <w:sz w:val="20"/>
        </w:rPr>
      </w:pPr>
    </w:p>
    <w:p w14:paraId="6C1B839E" w14:textId="77777777" w:rsidR="00DF7E5A" w:rsidRPr="00E802AF" w:rsidRDefault="00DF7E5A" w:rsidP="000C6A47">
      <w:pPr>
        <w:spacing w:after="0" w:line="240" w:lineRule="auto"/>
        <w:ind w:right="-1800"/>
        <w:rPr>
          <w:rFonts w:ascii="Arial" w:hAnsi="Arial" w:cs="Arial"/>
          <w:color w:val="262626" w:themeColor="text1" w:themeTint="D9"/>
          <w:sz w:val="20"/>
        </w:rPr>
      </w:pPr>
    </w:p>
    <w:p w14:paraId="0A65EBF5" w14:textId="3E97786E" w:rsidR="000C6A47" w:rsidRPr="0000107B" w:rsidRDefault="000C6A47" w:rsidP="000C6A47">
      <w:pPr>
        <w:spacing w:after="0" w:line="240" w:lineRule="auto"/>
        <w:ind w:right="-1800"/>
        <w:rPr>
          <w:rFonts w:ascii="Arial" w:hAnsi="Arial" w:cs="Arial"/>
          <w:b/>
          <w:color w:val="262626" w:themeColor="text1" w:themeTint="D9"/>
          <w:sz w:val="24"/>
        </w:rPr>
      </w:pPr>
      <w:r w:rsidRPr="0000107B">
        <w:rPr>
          <w:rFonts w:ascii="Arial" w:hAnsi="Arial" w:cs="Arial"/>
          <w:b/>
          <w:color w:val="262626" w:themeColor="text1" w:themeTint="D9"/>
          <w:sz w:val="24"/>
        </w:rPr>
        <w:t>Speakers and Events Planning Committee</w:t>
      </w:r>
    </w:p>
    <w:p w14:paraId="0319DDDD" w14:textId="7777777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Membership: Two core faculty members on staggered two-year terms, one affiliated graduate faculty member and one or two graduate students on one-year terms.</w:t>
      </w:r>
    </w:p>
    <w:p w14:paraId="54F894BA" w14:textId="77777777" w:rsidR="00CB7EDE" w:rsidRPr="00E802AF" w:rsidRDefault="00CB7EDE" w:rsidP="000C6A47">
      <w:pPr>
        <w:spacing w:after="0" w:line="240" w:lineRule="auto"/>
        <w:ind w:right="-1800"/>
        <w:rPr>
          <w:rFonts w:ascii="Arial" w:hAnsi="Arial" w:cs="Arial"/>
          <w:color w:val="262626" w:themeColor="text1" w:themeTint="D9"/>
          <w:sz w:val="20"/>
        </w:rPr>
      </w:pPr>
    </w:p>
    <w:p w14:paraId="1261222F" w14:textId="7777777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lastRenderedPageBreak/>
        <w:t>Functions:  To plan speakers’ visits, departmental seminars, conferences and other activities for the department and to oversee such events. Committee members may request the help of other faculty and students for specific events.</w:t>
      </w:r>
    </w:p>
    <w:p w14:paraId="40690606" w14:textId="77777777" w:rsidR="00CB7EDE" w:rsidRDefault="00CB7EDE" w:rsidP="000C6A47">
      <w:pPr>
        <w:spacing w:after="0" w:line="240" w:lineRule="auto"/>
        <w:ind w:right="-1800"/>
        <w:rPr>
          <w:rFonts w:ascii="Arial" w:hAnsi="Arial" w:cs="Arial"/>
          <w:color w:val="262626" w:themeColor="text1" w:themeTint="D9"/>
          <w:sz w:val="20"/>
        </w:rPr>
      </w:pPr>
    </w:p>
    <w:p w14:paraId="1730F43F" w14:textId="77777777" w:rsidR="00511868" w:rsidRDefault="00CB7EDE" w:rsidP="00511868">
      <w:pPr>
        <w:pStyle w:val="ListParagraph"/>
        <w:numPr>
          <w:ilvl w:val="0"/>
          <w:numId w:val="1"/>
        </w:numPr>
        <w:spacing w:after="0" w:line="240" w:lineRule="auto"/>
        <w:ind w:right="-1800"/>
        <w:rPr>
          <w:rFonts w:ascii="Arial" w:hAnsi="Arial" w:cs="Arial"/>
          <w:color w:val="262626" w:themeColor="text1" w:themeTint="D9"/>
          <w:sz w:val="20"/>
        </w:rPr>
      </w:pPr>
      <w:r w:rsidRPr="00511868">
        <w:rPr>
          <w:rFonts w:ascii="Arial" w:hAnsi="Arial" w:cs="Arial"/>
          <w:color w:val="262626" w:themeColor="text1" w:themeTint="D9"/>
          <w:sz w:val="20"/>
        </w:rPr>
        <w:t xml:space="preserve">Invite </w:t>
      </w:r>
      <w:r w:rsidR="00511868">
        <w:rPr>
          <w:rFonts w:ascii="Arial" w:hAnsi="Arial" w:cs="Arial"/>
          <w:color w:val="262626" w:themeColor="text1" w:themeTint="D9"/>
          <w:sz w:val="20"/>
        </w:rPr>
        <w:t>speakers to campus</w:t>
      </w:r>
    </w:p>
    <w:p w14:paraId="2C07AE7A" w14:textId="1B2BF5FF" w:rsidR="00511868" w:rsidRDefault="00511868" w:rsidP="00511868">
      <w:pPr>
        <w:pStyle w:val="ListParagraph"/>
        <w:numPr>
          <w:ilvl w:val="0"/>
          <w:numId w:val="1"/>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Plan</w:t>
      </w:r>
      <w:r w:rsidR="0016024E">
        <w:rPr>
          <w:rFonts w:ascii="Arial" w:hAnsi="Arial" w:cs="Arial"/>
          <w:color w:val="262626" w:themeColor="text1" w:themeTint="D9"/>
          <w:sz w:val="20"/>
        </w:rPr>
        <w:t xml:space="preserve"> preliminary </w:t>
      </w:r>
      <w:r>
        <w:rPr>
          <w:rFonts w:ascii="Arial" w:hAnsi="Arial" w:cs="Arial"/>
          <w:color w:val="262626" w:themeColor="text1" w:themeTint="D9"/>
          <w:sz w:val="20"/>
        </w:rPr>
        <w:t>itinerary</w:t>
      </w:r>
      <w:r w:rsidR="0016024E">
        <w:rPr>
          <w:rFonts w:ascii="Arial" w:hAnsi="Arial" w:cs="Arial"/>
          <w:color w:val="262626" w:themeColor="text1" w:themeTint="D9"/>
          <w:sz w:val="20"/>
        </w:rPr>
        <w:t xml:space="preserve"> and arrangements with speakers</w:t>
      </w:r>
    </w:p>
    <w:p w14:paraId="69EE74C4" w14:textId="77777777" w:rsidR="00511868" w:rsidRDefault="00511868" w:rsidP="00511868">
      <w:pPr>
        <w:pStyle w:val="ListParagraph"/>
        <w:numPr>
          <w:ilvl w:val="0"/>
          <w:numId w:val="1"/>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W</w:t>
      </w:r>
      <w:r w:rsidR="00CB7EDE" w:rsidRPr="00511868">
        <w:rPr>
          <w:rFonts w:ascii="Arial" w:hAnsi="Arial" w:cs="Arial"/>
          <w:color w:val="262626" w:themeColor="text1" w:themeTint="D9"/>
          <w:sz w:val="20"/>
        </w:rPr>
        <w:t>ork with staff to execute logistics</w:t>
      </w:r>
    </w:p>
    <w:p w14:paraId="2EAABEE1" w14:textId="77777777" w:rsidR="00511868" w:rsidRDefault="00511868" w:rsidP="00511868">
      <w:pPr>
        <w:pStyle w:val="ListParagraph"/>
        <w:numPr>
          <w:ilvl w:val="0"/>
          <w:numId w:val="1"/>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M</w:t>
      </w:r>
      <w:r w:rsidR="00CB7EDE" w:rsidRPr="00511868">
        <w:rPr>
          <w:rFonts w:ascii="Arial" w:hAnsi="Arial" w:cs="Arial"/>
          <w:color w:val="262626" w:themeColor="text1" w:themeTint="D9"/>
          <w:sz w:val="20"/>
        </w:rPr>
        <w:t>aintain annual committee budget of $5,000</w:t>
      </w:r>
    </w:p>
    <w:p w14:paraId="1818F42A" w14:textId="0088FF92" w:rsidR="00CB7EDE" w:rsidRDefault="00511868" w:rsidP="00511868">
      <w:pPr>
        <w:pStyle w:val="ListParagraph"/>
        <w:numPr>
          <w:ilvl w:val="0"/>
          <w:numId w:val="1"/>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S</w:t>
      </w:r>
      <w:r w:rsidR="00CB7EDE" w:rsidRPr="00511868">
        <w:rPr>
          <w:rFonts w:ascii="Arial" w:hAnsi="Arial" w:cs="Arial"/>
          <w:color w:val="262626" w:themeColor="text1" w:themeTint="D9"/>
          <w:sz w:val="20"/>
        </w:rPr>
        <w:t>olicit co-sponsorships from relevant departments</w:t>
      </w:r>
      <w:r w:rsidR="0016024E">
        <w:rPr>
          <w:rFonts w:ascii="Arial" w:hAnsi="Arial" w:cs="Arial"/>
          <w:color w:val="262626" w:themeColor="text1" w:themeTint="D9"/>
          <w:sz w:val="20"/>
        </w:rPr>
        <w:t xml:space="preserve"> and respond to requests from other relevant events on campus </w:t>
      </w:r>
    </w:p>
    <w:p w14:paraId="586B323F" w14:textId="77777777" w:rsidR="00A73F42" w:rsidRDefault="00A73F42" w:rsidP="00A73F42">
      <w:pPr>
        <w:spacing w:after="0" w:line="240" w:lineRule="auto"/>
        <w:ind w:right="-1800"/>
        <w:rPr>
          <w:rFonts w:ascii="Arial" w:hAnsi="Arial" w:cs="Arial"/>
          <w:color w:val="262626" w:themeColor="text1" w:themeTint="D9"/>
          <w:sz w:val="20"/>
        </w:rPr>
      </w:pPr>
    </w:p>
    <w:p w14:paraId="3461678B" w14:textId="77777777" w:rsidR="00EA49B0" w:rsidRDefault="00EA49B0" w:rsidP="00A73F42">
      <w:pPr>
        <w:spacing w:after="0" w:line="240" w:lineRule="auto"/>
        <w:ind w:right="-1800"/>
        <w:rPr>
          <w:rFonts w:ascii="Arial" w:hAnsi="Arial" w:cs="Arial"/>
          <w:b/>
          <w:color w:val="262626" w:themeColor="text1" w:themeTint="D9"/>
          <w:sz w:val="24"/>
          <w:szCs w:val="24"/>
        </w:rPr>
      </w:pPr>
    </w:p>
    <w:p w14:paraId="0E97C8DC" w14:textId="638607CE" w:rsidR="00A73F42" w:rsidRPr="00A73F42" w:rsidRDefault="00282470" w:rsidP="00A73F42">
      <w:pPr>
        <w:spacing w:after="0" w:line="240" w:lineRule="auto"/>
        <w:ind w:right="-1800"/>
        <w:rPr>
          <w:rFonts w:ascii="Arial" w:hAnsi="Arial" w:cs="Arial"/>
          <w:b/>
          <w:color w:val="262626" w:themeColor="text1" w:themeTint="D9"/>
          <w:sz w:val="24"/>
          <w:szCs w:val="24"/>
        </w:rPr>
      </w:pPr>
      <w:r>
        <w:rPr>
          <w:rFonts w:ascii="Arial" w:hAnsi="Arial" w:cs="Arial"/>
          <w:b/>
          <w:color w:val="262626" w:themeColor="text1" w:themeTint="D9"/>
          <w:sz w:val="24"/>
          <w:szCs w:val="24"/>
        </w:rPr>
        <w:t>Anti-Racism Committee</w:t>
      </w:r>
    </w:p>
    <w:p w14:paraId="541C08E4" w14:textId="32DE7485" w:rsidR="00A73F42" w:rsidRDefault="00A73F42" w:rsidP="00A73F42">
      <w:pPr>
        <w:spacing w:after="0" w:line="240" w:lineRule="auto"/>
        <w:ind w:right="-1800"/>
        <w:rPr>
          <w:rFonts w:ascii="Arial" w:hAnsi="Arial" w:cs="Arial"/>
          <w:iCs/>
          <w:color w:val="262626" w:themeColor="text1" w:themeTint="D9"/>
          <w:sz w:val="20"/>
        </w:rPr>
      </w:pPr>
      <w:r>
        <w:rPr>
          <w:rFonts w:ascii="Arial" w:hAnsi="Arial" w:cs="Arial"/>
          <w:iCs/>
          <w:color w:val="262626" w:themeColor="text1" w:themeTint="D9"/>
          <w:sz w:val="20"/>
        </w:rPr>
        <w:t xml:space="preserve">Membership: </w:t>
      </w:r>
      <w:r w:rsidRPr="00E802AF">
        <w:rPr>
          <w:rFonts w:ascii="Arial" w:hAnsi="Arial" w:cs="Arial"/>
          <w:color w:val="262626" w:themeColor="text1" w:themeTint="D9"/>
          <w:sz w:val="20"/>
        </w:rPr>
        <w:t xml:space="preserve">Three core faculty members on staggered two-year terms; </w:t>
      </w:r>
      <w:r>
        <w:rPr>
          <w:rFonts w:ascii="Arial" w:hAnsi="Arial" w:cs="Arial"/>
          <w:color w:val="262626" w:themeColor="text1" w:themeTint="D9"/>
          <w:sz w:val="20"/>
        </w:rPr>
        <w:t xml:space="preserve">one affiliated faculty member; </w:t>
      </w:r>
      <w:r w:rsidRPr="00E802AF">
        <w:rPr>
          <w:rFonts w:ascii="Arial" w:hAnsi="Arial" w:cs="Arial"/>
          <w:color w:val="262626" w:themeColor="text1" w:themeTint="D9"/>
          <w:sz w:val="20"/>
        </w:rPr>
        <w:t>one graduate student</w:t>
      </w:r>
      <w:r>
        <w:rPr>
          <w:rFonts w:ascii="Arial" w:hAnsi="Arial" w:cs="Arial"/>
          <w:color w:val="262626" w:themeColor="text1" w:themeTint="D9"/>
          <w:sz w:val="20"/>
        </w:rPr>
        <w:t xml:space="preserve"> (advisor), and one</w:t>
      </w:r>
      <w:r w:rsidRPr="00E802AF">
        <w:rPr>
          <w:rFonts w:ascii="Arial" w:hAnsi="Arial" w:cs="Arial"/>
          <w:color w:val="262626" w:themeColor="text1" w:themeTint="D9"/>
          <w:sz w:val="20"/>
        </w:rPr>
        <w:t xml:space="preserve"> undergraduat</w:t>
      </w:r>
      <w:r>
        <w:rPr>
          <w:rFonts w:ascii="Arial" w:hAnsi="Arial" w:cs="Arial"/>
          <w:color w:val="262626" w:themeColor="text1" w:themeTint="D9"/>
          <w:sz w:val="20"/>
        </w:rPr>
        <w:t>e student serves a one year term.</w:t>
      </w:r>
    </w:p>
    <w:p w14:paraId="528DEAF1" w14:textId="77777777" w:rsidR="00A73F42" w:rsidRDefault="00A73F42" w:rsidP="00A73F42">
      <w:pPr>
        <w:spacing w:after="0" w:line="240" w:lineRule="auto"/>
        <w:ind w:right="-1800"/>
        <w:rPr>
          <w:rFonts w:ascii="Arial" w:hAnsi="Arial" w:cs="Arial"/>
          <w:iCs/>
          <w:color w:val="262626" w:themeColor="text1" w:themeTint="D9"/>
          <w:sz w:val="20"/>
        </w:rPr>
      </w:pPr>
    </w:p>
    <w:p w14:paraId="590B5D5A" w14:textId="77777777" w:rsidR="00A73F42" w:rsidRPr="00A73F42" w:rsidRDefault="00A73F42" w:rsidP="00A73F42">
      <w:pPr>
        <w:spacing w:after="0" w:line="240" w:lineRule="auto"/>
        <w:ind w:right="-1800"/>
        <w:rPr>
          <w:rFonts w:ascii="Arial" w:hAnsi="Arial" w:cs="Arial"/>
          <w:color w:val="262626" w:themeColor="text1" w:themeTint="D9"/>
          <w:sz w:val="20"/>
        </w:rPr>
      </w:pPr>
      <w:r w:rsidRPr="00A73F42">
        <w:rPr>
          <w:rFonts w:ascii="Arial" w:hAnsi="Arial" w:cs="Arial"/>
          <w:iCs/>
          <w:color w:val="262626" w:themeColor="text1" w:themeTint="D9"/>
          <w:sz w:val="20"/>
        </w:rPr>
        <w:t>Mission</w:t>
      </w:r>
      <w:r w:rsidRPr="00A73F42">
        <w:rPr>
          <w:rFonts w:ascii="Arial" w:hAnsi="Arial" w:cs="Arial"/>
          <w:i/>
          <w:iCs/>
          <w:color w:val="262626" w:themeColor="text1" w:themeTint="D9"/>
          <w:sz w:val="20"/>
        </w:rPr>
        <w:t xml:space="preserve">: </w:t>
      </w:r>
      <w:r w:rsidRPr="00A73F42">
        <w:rPr>
          <w:rFonts w:ascii="Arial" w:hAnsi="Arial" w:cs="Arial"/>
          <w:color w:val="262626" w:themeColor="text1" w:themeTint="D9"/>
          <w:sz w:val="20"/>
        </w:rPr>
        <w:t>To create a supportive environment that is welcoming to all individuals and to maintain a curriculum where diversity and difference are valued.</w:t>
      </w:r>
    </w:p>
    <w:p w14:paraId="18AA30BA" w14:textId="77777777" w:rsidR="00A73F42" w:rsidRDefault="00A73F42" w:rsidP="00A73F42">
      <w:pPr>
        <w:spacing w:after="0" w:line="240" w:lineRule="auto"/>
        <w:ind w:right="-1800"/>
        <w:rPr>
          <w:rFonts w:ascii="Arial" w:hAnsi="Arial" w:cs="Arial"/>
          <w:iCs/>
          <w:color w:val="262626" w:themeColor="text1" w:themeTint="D9"/>
          <w:sz w:val="20"/>
        </w:rPr>
      </w:pPr>
    </w:p>
    <w:p w14:paraId="094B0C1E" w14:textId="24093112" w:rsidR="00A73F42" w:rsidRDefault="00A73F42" w:rsidP="00A73F42">
      <w:pPr>
        <w:spacing w:after="0" w:line="240" w:lineRule="auto"/>
        <w:ind w:right="-1800"/>
        <w:rPr>
          <w:rFonts w:ascii="Arial" w:hAnsi="Arial" w:cs="Arial"/>
          <w:color w:val="262626" w:themeColor="text1" w:themeTint="D9"/>
          <w:sz w:val="20"/>
        </w:rPr>
      </w:pPr>
      <w:r w:rsidRPr="00A73F42">
        <w:rPr>
          <w:rFonts w:ascii="Arial" w:hAnsi="Arial" w:cs="Arial"/>
          <w:iCs/>
          <w:color w:val="262626" w:themeColor="text1" w:themeTint="D9"/>
          <w:sz w:val="20"/>
        </w:rPr>
        <w:t xml:space="preserve">Function:  </w:t>
      </w:r>
      <w:r w:rsidRPr="00A73F42">
        <w:rPr>
          <w:rFonts w:ascii="Arial" w:hAnsi="Arial" w:cs="Arial"/>
          <w:color w:val="262626" w:themeColor="text1" w:themeTint="D9"/>
          <w:sz w:val="20"/>
        </w:rPr>
        <w:t>To pay particular attention to recruitment, retention, curriculum, climate and other issues related to diversity.</w:t>
      </w:r>
    </w:p>
    <w:p w14:paraId="03B588C8" w14:textId="77777777" w:rsidR="001132DD" w:rsidRDefault="001132DD" w:rsidP="004C4CB4">
      <w:pPr>
        <w:spacing w:after="0" w:line="240" w:lineRule="auto"/>
        <w:ind w:right="-1800"/>
        <w:rPr>
          <w:rFonts w:ascii="Arial" w:hAnsi="Arial" w:cs="Arial"/>
          <w:color w:val="262626" w:themeColor="text1" w:themeTint="D9"/>
          <w:sz w:val="20"/>
        </w:rPr>
      </w:pPr>
    </w:p>
    <w:p w14:paraId="03361749" w14:textId="0FC50CF7" w:rsidR="005E57DA" w:rsidRPr="005E57DA" w:rsidRDefault="005E57DA" w:rsidP="005E57DA">
      <w:pPr>
        <w:pStyle w:val="ListParagraph"/>
        <w:numPr>
          <w:ilvl w:val="0"/>
          <w:numId w:val="7"/>
        </w:numPr>
        <w:spacing w:after="0" w:line="240" w:lineRule="auto"/>
        <w:ind w:right="-1800"/>
        <w:rPr>
          <w:rFonts w:ascii="Arial" w:hAnsi="Arial" w:cs="Arial"/>
          <w:color w:val="262626" w:themeColor="text1" w:themeTint="D9"/>
          <w:sz w:val="20"/>
        </w:rPr>
      </w:pPr>
      <w:r w:rsidRPr="005E57DA">
        <w:rPr>
          <w:rFonts w:ascii="Arial" w:hAnsi="Arial" w:cs="Arial"/>
          <w:color w:val="262626" w:themeColor="text1" w:themeTint="D9"/>
          <w:sz w:val="20"/>
        </w:rPr>
        <w:t xml:space="preserve">Reviews and assesses curriculum through surveys and syllabi review for content. </w:t>
      </w:r>
    </w:p>
    <w:p w14:paraId="4D27ED3D" w14:textId="158F1502" w:rsidR="005E57DA" w:rsidRPr="005E57DA" w:rsidRDefault="005E57DA" w:rsidP="005E57DA">
      <w:pPr>
        <w:pStyle w:val="ListParagraph"/>
        <w:numPr>
          <w:ilvl w:val="0"/>
          <w:numId w:val="7"/>
        </w:numPr>
        <w:spacing w:after="0" w:line="240" w:lineRule="auto"/>
        <w:ind w:right="-1800"/>
        <w:rPr>
          <w:rFonts w:ascii="Arial" w:hAnsi="Arial" w:cs="Arial"/>
          <w:color w:val="262626" w:themeColor="text1" w:themeTint="D9"/>
          <w:sz w:val="20"/>
        </w:rPr>
      </w:pPr>
      <w:r w:rsidRPr="005E57DA">
        <w:rPr>
          <w:rFonts w:ascii="Arial" w:hAnsi="Arial" w:cs="Arial"/>
          <w:color w:val="262626" w:themeColor="text1" w:themeTint="D9"/>
          <w:sz w:val="20"/>
        </w:rPr>
        <w:t xml:space="preserve">Hold special events pertaining to pedagogy and/or current topics. </w:t>
      </w:r>
    </w:p>
    <w:p w14:paraId="509F20AE" w14:textId="77777777" w:rsidR="001132DD" w:rsidRPr="00E802AF" w:rsidRDefault="001132DD" w:rsidP="004C4CB4">
      <w:pPr>
        <w:spacing w:after="0" w:line="240" w:lineRule="auto"/>
        <w:ind w:right="-1800"/>
        <w:rPr>
          <w:rFonts w:ascii="Arial" w:hAnsi="Arial" w:cs="Arial"/>
          <w:color w:val="262626" w:themeColor="text1" w:themeTint="D9"/>
          <w:sz w:val="20"/>
        </w:rPr>
      </w:pPr>
      <w:bookmarkStart w:id="0" w:name="_GoBack"/>
      <w:bookmarkEnd w:id="0"/>
    </w:p>
    <w:p w14:paraId="0ACA5F6D" w14:textId="46C2DDA4" w:rsidR="00541F59" w:rsidRPr="00E802AF" w:rsidRDefault="0092541A" w:rsidP="004C4CB4">
      <w:pPr>
        <w:spacing w:after="0" w:line="240" w:lineRule="auto"/>
        <w:ind w:right="-1800"/>
        <w:rPr>
          <w:rFonts w:ascii="Arial" w:hAnsi="Arial" w:cs="Arial"/>
          <w:i/>
          <w:color w:val="262626" w:themeColor="text1" w:themeTint="D9"/>
          <w:sz w:val="20"/>
        </w:rPr>
      </w:pPr>
      <w:r w:rsidRPr="00E802AF">
        <w:rPr>
          <w:rFonts w:ascii="Arial" w:hAnsi="Arial" w:cs="Arial"/>
          <w:i/>
          <w:color w:val="262626" w:themeColor="text1" w:themeTint="D9"/>
          <w:sz w:val="20"/>
        </w:rPr>
        <w:t>Revised</w:t>
      </w:r>
      <w:r w:rsidR="001132DD" w:rsidRPr="00E802AF">
        <w:rPr>
          <w:rFonts w:ascii="Arial" w:hAnsi="Arial" w:cs="Arial"/>
          <w:i/>
          <w:color w:val="262626" w:themeColor="text1" w:themeTint="D9"/>
          <w:sz w:val="20"/>
        </w:rPr>
        <w:t xml:space="preserve">: </w:t>
      </w:r>
      <w:r w:rsidR="00BA0789">
        <w:rPr>
          <w:rFonts w:ascii="Arial" w:hAnsi="Arial" w:cs="Arial"/>
          <w:i/>
          <w:color w:val="262626" w:themeColor="text1" w:themeTint="D9"/>
          <w:sz w:val="20"/>
        </w:rPr>
        <w:fldChar w:fldCharType="begin"/>
      </w:r>
      <w:r w:rsidR="00BA0789">
        <w:rPr>
          <w:rFonts w:ascii="Arial" w:hAnsi="Arial" w:cs="Arial"/>
          <w:i/>
          <w:color w:val="262626" w:themeColor="text1" w:themeTint="D9"/>
          <w:sz w:val="20"/>
        </w:rPr>
        <w:instrText xml:space="preserve"> DATE  \@ "MMMM d, yyyy"  \* MERGEFORMAT </w:instrText>
      </w:r>
      <w:r w:rsidR="00BA0789">
        <w:rPr>
          <w:rFonts w:ascii="Arial" w:hAnsi="Arial" w:cs="Arial"/>
          <w:i/>
          <w:color w:val="262626" w:themeColor="text1" w:themeTint="D9"/>
          <w:sz w:val="20"/>
        </w:rPr>
        <w:fldChar w:fldCharType="separate"/>
      </w:r>
      <w:r w:rsidR="00B26F27">
        <w:rPr>
          <w:rFonts w:ascii="Arial" w:hAnsi="Arial" w:cs="Arial"/>
          <w:i/>
          <w:noProof/>
          <w:color w:val="262626" w:themeColor="text1" w:themeTint="D9"/>
          <w:sz w:val="20"/>
        </w:rPr>
        <w:t>March 21, 2017</w:t>
      </w:r>
      <w:r w:rsidR="00BA0789">
        <w:rPr>
          <w:rFonts w:ascii="Arial" w:hAnsi="Arial" w:cs="Arial"/>
          <w:i/>
          <w:color w:val="262626" w:themeColor="text1" w:themeTint="D9"/>
          <w:sz w:val="20"/>
        </w:rPr>
        <w:fldChar w:fldCharType="end"/>
      </w:r>
    </w:p>
    <w:p w14:paraId="167DEBE4" w14:textId="77777777" w:rsidR="00F752C2" w:rsidRPr="00E802AF" w:rsidRDefault="00F752C2" w:rsidP="00CD586C">
      <w:pPr>
        <w:spacing w:after="0" w:line="240" w:lineRule="auto"/>
        <w:rPr>
          <w:rFonts w:ascii="Arial" w:hAnsi="Arial" w:cs="Arial"/>
          <w:color w:val="262626" w:themeColor="text1" w:themeTint="D9"/>
          <w:sz w:val="20"/>
        </w:rPr>
      </w:pPr>
    </w:p>
    <w:p w14:paraId="13EF8955" w14:textId="77777777" w:rsidR="00F752C2" w:rsidRPr="00E802AF" w:rsidRDefault="00F752C2" w:rsidP="00CD586C">
      <w:pPr>
        <w:spacing w:after="0" w:line="240" w:lineRule="auto"/>
        <w:rPr>
          <w:rFonts w:ascii="Arial" w:hAnsi="Arial" w:cs="Arial"/>
          <w:color w:val="262626" w:themeColor="text1" w:themeTint="D9"/>
          <w:sz w:val="20"/>
        </w:rPr>
      </w:pPr>
    </w:p>
    <w:p w14:paraId="67743B7F" w14:textId="77777777" w:rsidR="00F752C2" w:rsidRPr="00E802AF" w:rsidRDefault="00F752C2" w:rsidP="00CD586C">
      <w:pPr>
        <w:spacing w:after="0" w:line="240" w:lineRule="auto"/>
        <w:rPr>
          <w:rFonts w:ascii="Arial" w:hAnsi="Arial" w:cs="Arial"/>
          <w:color w:val="262626" w:themeColor="text1" w:themeTint="D9"/>
          <w:sz w:val="20"/>
        </w:rPr>
      </w:pPr>
    </w:p>
    <w:sectPr w:rsidR="00F752C2" w:rsidRPr="00E802AF" w:rsidSect="00703CFA">
      <w:headerReference w:type="default" r:id="rId8"/>
      <w:footerReference w:type="default" r:id="rId9"/>
      <w:headerReference w:type="first" r:id="rId10"/>
      <w:pgSz w:w="12240" w:h="15840" w:code="1"/>
      <w:pgMar w:top="1008" w:right="25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2069E" w14:textId="77777777" w:rsidR="00430257" w:rsidRDefault="00430257" w:rsidP="00F0736E">
      <w:pPr>
        <w:spacing w:after="0" w:line="240" w:lineRule="auto"/>
      </w:pPr>
      <w:r>
        <w:separator/>
      </w:r>
    </w:p>
  </w:endnote>
  <w:endnote w:type="continuationSeparator" w:id="0">
    <w:p w14:paraId="61A2B1DD" w14:textId="77777777" w:rsidR="00430257" w:rsidRDefault="00430257"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D9F4" w14:textId="6DDD9F14" w:rsidR="007055AB" w:rsidRDefault="008A33D7">
    <w:pPr>
      <w:pStyle w:val="Footer"/>
    </w:pPr>
    <w:fldSimple w:instr=" FILENAME  \p  \* MERGEFORMAT ">
      <w:r w:rsidR="00172BB1">
        <w:rPr>
          <w:noProof/>
        </w:rPr>
        <w:t>O:\WOST\Common\WGSS COMMITTEES\Committee Roles and Tasks.docx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B6B1F" w14:textId="77777777" w:rsidR="00430257" w:rsidRDefault="00430257" w:rsidP="00F0736E">
      <w:pPr>
        <w:spacing w:after="0" w:line="240" w:lineRule="auto"/>
      </w:pPr>
      <w:r>
        <w:separator/>
      </w:r>
    </w:p>
  </w:footnote>
  <w:footnote w:type="continuationSeparator" w:id="0">
    <w:p w14:paraId="71940F14" w14:textId="77777777" w:rsidR="00430257" w:rsidRDefault="00430257" w:rsidP="00F0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E2BC5" w14:textId="77777777" w:rsidR="009A7561" w:rsidRPr="009A7561" w:rsidRDefault="009A7561" w:rsidP="00A80479">
    <w:pPr>
      <w:pStyle w:val="Header"/>
      <w:tabs>
        <w:tab w:val="clear" w:pos="4680"/>
        <w:tab w:val="clear" w:pos="9360"/>
      </w:tabs>
      <w:ind w:hanging="720"/>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3B5E" w14:textId="6D513E39" w:rsidR="001100B3" w:rsidRPr="009A7561" w:rsidRDefault="001100B3" w:rsidP="001100B3">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148398CC" wp14:editId="60CD0E49">
          <wp:extent cx="3191256" cy="4571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790B3D57" w14:textId="77777777" w:rsidR="00477BA8" w:rsidRDefault="00477BA8" w:rsidP="00286D2C">
    <w:pPr>
      <w:pStyle w:val="Header"/>
      <w:tabs>
        <w:tab w:val="clear" w:pos="4680"/>
        <w:tab w:val="clear" w:pos="9360"/>
      </w:tabs>
      <w:spacing w:line="180" w:lineRule="exact"/>
      <w:ind w:right="-1818"/>
      <w:rPr>
        <w:rFonts w:ascii="Arial" w:hAnsi="Arial" w:cs="Arial"/>
        <w:noProof/>
        <w:sz w:val="18"/>
        <w:szCs w:val="18"/>
      </w:rPr>
    </w:pPr>
  </w:p>
  <w:p w14:paraId="3F3D3BA6" w14:textId="77777777" w:rsidR="00477BA8" w:rsidRDefault="00477BA8" w:rsidP="00286D2C">
    <w:pPr>
      <w:pStyle w:val="Header"/>
      <w:tabs>
        <w:tab w:val="clear" w:pos="4680"/>
        <w:tab w:val="clear" w:pos="9360"/>
      </w:tabs>
      <w:spacing w:line="180" w:lineRule="exact"/>
      <w:rPr>
        <w:rFonts w:ascii="Arial" w:hAnsi="Arial" w:cs="Arial"/>
        <w:noProof/>
        <w:sz w:val="18"/>
        <w:szCs w:val="18"/>
      </w:rPr>
    </w:pPr>
  </w:p>
  <w:p w14:paraId="2B2631B0"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734CF35E"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1DDFD10C"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2E63748E"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387B3218" w14:textId="77777777" w:rsidR="002A5733" w:rsidRPr="000048AD" w:rsidRDefault="007664F4"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12C5DC98" wp14:editId="4BAC7CDF">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BAB9F"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" strokecolor="#b60000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869"/>
    <w:multiLevelType w:val="hybridMultilevel"/>
    <w:tmpl w:val="FBB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0C09"/>
    <w:multiLevelType w:val="hybridMultilevel"/>
    <w:tmpl w:val="B30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5187D"/>
    <w:multiLevelType w:val="hybridMultilevel"/>
    <w:tmpl w:val="51A0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64CEF"/>
    <w:multiLevelType w:val="hybridMultilevel"/>
    <w:tmpl w:val="8558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92FB3"/>
    <w:multiLevelType w:val="hybridMultilevel"/>
    <w:tmpl w:val="4624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C745D"/>
    <w:multiLevelType w:val="hybridMultilevel"/>
    <w:tmpl w:val="A9CC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57"/>
    <w:rsid w:val="0000107B"/>
    <w:rsid w:val="000048AD"/>
    <w:rsid w:val="00011AB1"/>
    <w:rsid w:val="00026EF9"/>
    <w:rsid w:val="00035778"/>
    <w:rsid w:val="00040816"/>
    <w:rsid w:val="00047CE5"/>
    <w:rsid w:val="00052337"/>
    <w:rsid w:val="00062249"/>
    <w:rsid w:val="00084F3C"/>
    <w:rsid w:val="000A1D0F"/>
    <w:rsid w:val="000B46FC"/>
    <w:rsid w:val="000C6A47"/>
    <w:rsid w:val="000C6CEF"/>
    <w:rsid w:val="000C7E50"/>
    <w:rsid w:val="000D07DC"/>
    <w:rsid w:val="000E5259"/>
    <w:rsid w:val="000E62F8"/>
    <w:rsid w:val="001100B3"/>
    <w:rsid w:val="001132DD"/>
    <w:rsid w:val="0012269E"/>
    <w:rsid w:val="00123AE2"/>
    <w:rsid w:val="00124079"/>
    <w:rsid w:val="00133160"/>
    <w:rsid w:val="00141F8C"/>
    <w:rsid w:val="0016024E"/>
    <w:rsid w:val="00166CA5"/>
    <w:rsid w:val="00172BB1"/>
    <w:rsid w:val="001878D8"/>
    <w:rsid w:val="001A3E46"/>
    <w:rsid w:val="001C245F"/>
    <w:rsid w:val="001C64F2"/>
    <w:rsid w:val="001E4E0F"/>
    <w:rsid w:val="001E65B7"/>
    <w:rsid w:val="001F598D"/>
    <w:rsid w:val="002210BA"/>
    <w:rsid w:val="00224D15"/>
    <w:rsid w:val="00250328"/>
    <w:rsid w:val="00250B05"/>
    <w:rsid w:val="00253D49"/>
    <w:rsid w:val="00275BC0"/>
    <w:rsid w:val="00282470"/>
    <w:rsid w:val="00286D2C"/>
    <w:rsid w:val="002A4F78"/>
    <w:rsid w:val="002A5733"/>
    <w:rsid w:val="002A5CA5"/>
    <w:rsid w:val="002C278F"/>
    <w:rsid w:val="002C387F"/>
    <w:rsid w:val="002D4141"/>
    <w:rsid w:val="002D6EF9"/>
    <w:rsid w:val="002E5DF1"/>
    <w:rsid w:val="002F6C12"/>
    <w:rsid w:val="002F703B"/>
    <w:rsid w:val="002F7ABF"/>
    <w:rsid w:val="00307E5D"/>
    <w:rsid w:val="0031285C"/>
    <w:rsid w:val="00314E97"/>
    <w:rsid w:val="00321161"/>
    <w:rsid w:val="003244AD"/>
    <w:rsid w:val="00336B0F"/>
    <w:rsid w:val="00337027"/>
    <w:rsid w:val="00343AC4"/>
    <w:rsid w:val="00363F81"/>
    <w:rsid w:val="00371625"/>
    <w:rsid w:val="003A0E18"/>
    <w:rsid w:val="003A12F6"/>
    <w:rsid w:val="003A4398"/>
    <w:rsid w:val="003C259C"/>
    <w:rsid w:val="003D06D9"/>
    <w:rsid w:val="003D50E1"/>
    <w:rsid w:val="003F11EB"/>
    <w:rsid w:val="00416C36"/>
    <w:rsid w:val="0042346D"/>
    <w:rsid w:val="00430257"/>
    <w:rsid w:val="00453453"/>
    <w:rsid w:val="004552C5"/>
    <w:rsid w:val="00462B94"/>
    <w:rsid w:val="00463F93"/>
    <w:rsid w:val="004660AE"/>
    <w:rsid w:val="00477BA8"/>
    <w:rsid w:val="00485687"/>
    <w:rsid w:val="004876A7"/>
    <w:rsid w:val="004C4CB4"/>
    <w:rsid w:val="004D2C02"/>
    <w:rsid w:val="004D3846"/>
    <w:rsid w:val="004F5D76"/>
    <w:rsid w:val="00511868"/>
    <w:rsid w:val="00511E41"/>
    <w:rsid w:val="00512F45"/>
    <w:rsid w:val="0051432C"/>
    <w:rsid w:val="00517E84"/>
    <w:rsid w:val="00520BDA"/>
    <w:rsid w:val="00520CE2"/>
    <w:rsid w:val="00541F59"/>
    <w:rsid w:val="00545FC6"/>
    <w:rsid w:val="00587199"/>
    <w:rsid w:val="00592E28"/>
    <w:rsid w:val="005B7C75"/>
    <w:rsid w:val="005C6319"/>
    <w:rsid w:val="005E57DA"/>
    <w:rsid w:val="005E5E64"/>
    <w:rsid w:val="005E65F2"/>
    <w:rsid w:val="00603E70"/>
    <w:rsid w:val="00607979"/>
    <w:rsid w:val="00613BFF"/>
    <w:rsid w:val="00624D19"/>
    <w:rsid w:val="00630DC9"/>
    <w:rsid w:val="00647624"/>
    <w:rsid w:val="006923EA"/>
    <w:rsid w:val="006A51D2"/>
    <w:rsid w:val="006B5190"/>
    <w:rsid w:val="006B5779"/>
    <w:rsid w:val="006C3523"/>
    <w:rsid w:val="006D5BDD"/>
    <w:rsid w:val="006E53E5"/>
    <w:rsid w:val="006F6628"/>
    <w:rsid w:val="00703CFA"/>
    <w:rsid w:val="00704A2E"/>
    <w:rsid w:val="007055AB"/>
    <w:rsid w:val="007111CA"/>
    <w:rsid w:val="00715940"/>
    <w:rsid w:val="00731FF6"/>
    <w:rsid w:val="00741796"/>
    <w:rsid w:val="00752321"/>
    <w:rsid w:val="00760EE4"/>
    <w:rsid w:val="007610DB"/>
    <w:rsid w:val="007664F4"/>
    <w:rsid w:val="007A7377"/>
    <w:rsid w:val="007B463B"/>
    <w:rsid w:val="007B5197"/>
    <w:rsid w:val="00831CAE"/>
    <w:rsid w:val="0084109F"/>
    <w:rsid w:val="008476FE"/>
    <w:rsid w:val="00847AB8"/>
    <w:rsid w:val="008574B5"/>
    <w:rsid w:val="008A246E"/>
    <w:rsid w:val="008A33D7"/>
    <w:rsid w:val="008A7FCB"/>
    <w:rsid w:val="008C54C0"/>
    <w:rsid w:val="008D08BB"/>
    <w:rsid w:val="008D0FC4"/>
    <w:rsid w:val="008D2285"/>
    <w:rsid w:val="008E353C"/>
    <w:rsid w:val="008E441A"/>
    <w:rsid w:val="008F49EE"/>
    <w:rsid w:val="00903510"/>
    <w:rsid w:val="00906647"/>
    <w:rsid w:val="0092541A"/>
    <w:rsid w:val="00932824"/>
    <w:rsid w:val="00961594"/>
    <w:rsid w:val="00964F18"/>
    <w:rsid w:val="00996E57"/>
    <w:rsid w:val="009A34B7"/>
    <w:rsid w:val="009A7561"/>
    <w:rsid w:val="009B41DA"/>
    <w:rsid w:val="009C3A9A"/>
    <w:rsid w:val="009D26FF"/>
    <w:rsid w:val="009F3780"/>
    <w:rsid w:val="00A1641E"/>
    <w:rsid w:val="00A36128"/>
    <w:rsid w:val="00A5495E"/>
    <w:rsid w:val="00A70915"/>
    <w:rsid w:val="00A73E7B"/>
    <w:rsid w:val="00A73F42"/>
    <w:rsid w:val="00A80479"/>
    <w:rsid w:val="00AC0854"/>
    <w:rsid w:val="00AC1243"/>
    <w:rsid w:val="00AC46CC"/>
    <w:rsid w:val="00B0022D"/>
    <w:rsid w:val="00B1098B"/>
    <w:rsid w:val="00B26F27"/>
    <w:rsid w:val="00B34BB8"/>
    <w:rsid w:val="00B64785"/>
    <w:rsid w:val="00B66A2F"/>
    <w:rsid w:val="00B748EA"/>
    <w:rsid w:val="00BA0789"/>
    <w:rsid w:val="00BB28C3"/>
    <w:rsid w:val="00BC4E19"/>
    <w:rsid w:val="00BD17CB"/>
    <w:rsid w:val="00BF0EAE"/>
    <w:rsid w:val="00BF38EE"/>
    <w:rsid w:val="00C34982"/>
    <w:rsid w:val="00C435A4"/>
    <w:rsid w:val="00C603FE"/>
    <w:rsid w:val="00C74DD9"/>
    <w:rsid w:val="00C76702"/>
    <w:rsid w:val="00C81112"/>
    <w:rsid w:val="00C85FE7"/>
    <w:rsid w:val="00C86D53"/>
    <w:rsid w:val="00CA5CDB"/>
    <w:rsid w:val="00CA694B"/>
    <w:rsid w:val="00CB4830"/>
    <w:rsid w:val="00CB7EDE"/>
    <w:rsid w:val="00CC4E8F"/>
    <w:rsid w:val="00CD586C"/>
    <w:rsid w:val="00D14D4E"/>
    <w:rsid w:val="00D31BFD"/>
    <w:rsid w:val="00D32ABE"/>
    <w:rsid w:val="00D3549F"/>
    <w:rsid w:val="00D374B1"/>
    <w:rsid w:val="00D5722B"/>
    <w:rsid w:val="00D666DA"/>
    <w:rsid w:val="00DA0916"/>
    <w:rsid w:val="00DC342A"/>
    <w:rsid w:val="00DD0A0D"/>
    <w:rsid w:val="00DD26CF"/>
    <w:rsid w:val="00DD31F6"/>
    <w:rsid w:val="00DE3150"/>
    <w:rsid w:val="00DF2BF7"/>
    <w:rsid w:val="00DF5636"/>
    <w:rsid w:val="00DF7E5A"/>
    <w:rsid w:val="00E02FD4"/>
    <w:rsid w:val="00E363AD"/>
    <w:rsid w:val="00E61850"/>
    <w:rsid w:val="00E62953"/>
    <w:rsid w:val="00E802AF"/>
    <w:rsid w:val="00EA0308"/>
    <w:rsid w:val="00EA2F7F"/>
    <w:rsid w:val="00EA49B0"/>
    <w:rsid w:val="00EA5C8D"/>
    <w:rsid w:val="00EC743A"/>
    <w:rsid w:val="00EE08B5"/>
    <w:rsid w:val="00EF0D51"/>
    <w:rsid w:val="00EF1593"/>
    <w:rsid w:val="00F0736E"/>
    <w:rsid w:val="00F15303"/>
    <w:rsid w:val="00F26715"/>
    <w:rsid w:val="00F51315"/>
    <w:rsid w:val="00F574CA"/>
    <w:rsid w:val="00F67A02"/>
    <w:rsid w:val="00F752C2"/>
    <w:rsid w:val="00F95197"/>
    <w:rsid w:val="00F95774"/>
    <w:rsid w:val="00FB54FD"/>
    <w:rsid w:val="00FC2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DC6BA3"/>
  <w15:docId w15:val="{6C1591B0-8AFE-472F-BD5F-D93D8037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ListParagraph">
    <w:name w:val="List Paragraph"/>
    <w:basedOn w:val="Normal"/>
    <w:uiPriority w:val="34"/>
    <w:rsid w:val="00511868"/>
    <w:pPr>
      <w:ind w:left="720"/>
      <w:contextualSpacing/>
    </w:pPr>
  </w:style>
  <w:style w:type="character" w:styleId="Hyperlink">
    <w:name w:val="Hyperlink"/>
    <w:basedOn w:val="DefaultParagraphFont"/>
    <w:uiPriority w:val="99"/>
    <w:unhideWhenUsed/>
    <w:rsid w:val="00961594"/>
    <w:rPr>
      <w:color w:val="C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66717">
      <w:bodyDiv w:val="1"/>
      <w:marLeft w:val="0"/>
      <w:marRight w:val="0"/>
      <w:marTop w:val="0"/>
      <w:marBottom w:val="0"/>
      <w:divBdr>
        <w:top w:val="none" w:sz="0" w:space="0" w:color="auto"/>
        <w:left w:val="none" w:sz="0" w:space="0" w:color="auto"/>
        <w:bottom w:val="none" w:sz="0" w:space="0" w:color="auto"/>
        <w:right w:val="none" w:sz="0" w:space="0" w:color="auto"/>
      </w:divBdr>
    </w:div>
    <w:div w:id="15218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aa.osu.edu/assets/files/documents/WGSS-PO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Cavins</dc:creator>
  <cp:lastModifiedBy>Elliott, Lynaya J.</cp:lastModifiedBy>
  <cp:revision>6</cp:revision>
  <cp:lastPrinted>2014-06-10T12:57:00Z</cp:lastPrinted>
  <dcterms:created xsi:type="dcterms:W3CDTF">2017-03-21T12:53:00Z</dcterms:created>
  <dcterms:modified xsi:type="dcterms:W3CDTF">2017-03-21T12:55:00Z</dcterms:modified>
</cp:coreProperties>
</file>